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21" w:rsidRPr="00A04B95" w:rsidRDefault="00FB3021" w:rsidP="00FB3021">
      <w:pPr>
        <w:jc w:val="both"/>
        <w:rPr>
          <w:rFonts w:ascii="Arial Black" w:hAnsi="Arial Black"/>
          <w:sz w:val="44"/>
          <w:szCs w:val="44"/>
        </w:rPr>
      </w:pPr>
    </w:p>
    <w:p w:rsidR="00FB3021" w:rsidRDefault="00FB3021" w:rsidP="00FB3021">
      <w:pPr>
        <w:jc w:val="both"/>
        <w:rPr>
          <w:rFonts w:ascii="Arial Black" w:hAnsi="Arial Black"/>
          <w:b/>
          <w:i/>
          <w:sz w:val="44"/>
          <w:szCs w:val="44"/>
        </w:rPr>
      </w:pPr>
    </w:p>
    <w:p w:rsidR="00FB3021" w:rsidRPr="00623794" w:rsidRDefault="00FB3021" w:rsidP="00FB3021">
      <w:pPr>
        <w:spacing w:line="360" w:lineRule="auto"/>
        <w:jc w:val="center"/>
        <w:rPr>
          <w:rFonts w:ascii="Arial Black" w:hAnsi="Arial Black"/>
          <w:b/>
          <w:i/>
          <w:sz w:val="72"/>
          <w:szCs w:val="72"/>
        </w:rPr>
      </w:pPr>
    </w:p>
    <w:p w:rsidR="00FB3021" w:rsidRPr="00623794" w:rsidRDefault="00FB3021" w:rsidP="00FB3021">
      <w:pPr>
        <w:spacing w:line="360" w:lineRule="auto"/>
        <w:jc w:val="center"/>
        <w:rPr>
          <w:b/>
          <w:i/>
          <w:sz w:val="72"/>
          <w:szCs w:val="72"/>
        </w:rPr>
      </w:pPr>
      <w:r w:rsidRPr="00623794">
        <w:rPr>
          <w:b/>
          <w:i/>
          <w:sz w:val="72"/>
          <w:szCs w:val="72"/>
        </w:rPr>
        <w:t>PLANO DE TRABALHO</w:t>
      </w:r>
    </w:p>
    <w:p w:rsidR="00FB3021" w:rsidRPr="00623794" w:rsidRDefault="00FB3021" w:rsidP="00FB3021">
      <w:pPr>
        <w:spacing w:line="360" w:lineRule="auto"/>
        <w:jc w:val="center"/>
        <w:rPr>
          <w:b/>
          <w:i/>
          <w:sz w:val="72"/>
          <w:szCs w:val="72"/>
        </w:rPr>
      </w:pPr>
      <w:r w:rsidRPr="00623794">
        <w:rPr>
          <w:b/>
          <w:i/>
          <w:sz w:val="72"/>
          <w:szCs w:val="72"/>
        </w:rPr>
        <w:t>LAR DR. FRANZ WEISS</w:t>
      </w:r>
    </w:p>
    <w:p w:rsidR="00FB3021" w:rsidRPr="00623794" w:rsidRDefault="00FB3021" w:rsidP="00FB3021">
      <w:pPr>
        <w:spacing w:line="360" w:lineRule="auto"/>
        <w:jc w:val="center"/>
        <w:rPr>
          <w:b/>
          <w:i/>
          <w:sz w:val="72"/>
          <w:szCs w:val="72"/>
        </w:rPr>
      </w:pPr>
      <w:r w:rsidRPr="00623794">
        <w:rPr>
          <w:b/>
          <w:i/>
          <w:sz w:val="72"/>
          <w:szCs w:val="72"/>
        </w:rPr>
        <w:t>201</w:t>
      </w:r>
      <w:r>
        <w:rPr>
          <w:b/>
          <w:i/>
          <w:sz w:val="72"/>
          <w:szCs w:val="72"/>
        </w:rPr>
        <w:t>9</w:t>
      </w:r>
    </w:p>
    <w:p w:rsidR="00FB3021" w:rsidRDefault="00FB3021" w:rsidP="00FB3021">
      <w:pPr>
        <w:jc w:val="center"/>
        <w:rPr>
          <w:b/>
          <w:i/>
          <w:sz w:val="28"/>
          <w:szCs w:val="28"/>
        </w:rPr>
      </w:pPr>
    </w:p>
    <w:p w:rsidR="00FB3021" w:rsidRDefault="00FB3021" w:rsidP="00FB3021">
      <w:pPr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Default="00FB3021" w:rsidP="00FB3021">
      <w:pPr>
        <w:ind w:right="-994"/>
        <w:jc w:val="both"/>
        <w:rPr>
          <w:b/>
          <w:i/>
          <w:sz w:val="28"/>
          <w:szCs w:val="28"/>
        </w:rPr>
      </w:pPr>
    </w:p>
    <w:p w:rsidR="00C11908" w:rsidRDefault="00C11908" w:rsidP="00FB3021">
      <w:pPr>
        <w:ind w:right="-994"/>
        <w:jc w:val="both"/>
        <w:rPr>
          <w:b/>
          <w:i/>
          <w:sz w:val="28"/>
          <w:szCs w:val="28"/>
        </w:rPr>
      </w:pPr>
    </w:p>
    <w:p w:rsidR="008603AF" w:rsidRDefault="008603AF" w:rsidP="00FB3021">
      <w:pPr>
        <w:ind w:right="-994"/>
        <w:jc w:val="both"/>
        <w:rPr>
          <w:b/>
          <w:i/>
          <w:sz w:val="28"/>
          <w:szCs w:val="28"/>
        </w:rPr>
      </w:pPr>
    </w:p>
    <w:p w:rsidR="00FB3021" w:rsidRPr="000A5D7B" w:rsidRDefault="00FB3021" w:rsidP="00FB3021">
      <w:pPr>
        <w:ind w:right="-994"/>
        <w:jc w:val="both"/>
        <w:rPr>
          <w:rFonts w:ascii="Broadway" w:hAnsi="Broadway"/>
          <w:i/>
          <w:sz w:val="22"/>
          <w:szCs w:val="22"/>
        </w:rPr>
      </w:pPr>
    </w:p>
    <w:p w:rsidR="00FB3021" w:rsidRPr="00C04FDB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lastRenderedPageBreak/>
        <w:t>I-IDENTIFICAÇÃO DA EXECUTORA DO PROGRAMA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Nome</w:t>
      </w:r>
      <w:r>
        <w:t>: Lar Dr. Franz Weiss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CNPJ:</w:t>
      </w:r>
      <w:r>
        <w:t xml:space="preserve"> 03.838.120/0001-50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Endereço</w:t>
      </w:r>
      <w:r>
        <w:t>: Rua Rafael Vita, 385, Centro, Itaporanga/SP. CEP- 18480-000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Telefone</w:t>
      </w:r>
      <w:r>
        <w:t>: (15) 3565-3532</w:t>
      </w:r>
    </w:p>
    <w:p w:rsidR="00FB3021" w:rsidRDefault="00FB3021" w:rsidP="00FB3021">
      <w:pPr>
        <w:spacing w:line="360" w:lineRule="auto"/>
        <w:jc w:val="both"/>
      </w:pPr>
      <w:r w:rsidRPr="008813AF">
        <w:rPr>
          <w:b/>
        </w:rPr>
        <w:t>E-mail:</w:t>
      </w:r>
      <w:r w:rsidRPr="00623794">
        <w:t>abrigofranzweiss@yahoo.com.br</w:t>
      </w:r>
    </w:p>
    <w:p w:rsidR="00FB3021" w:rsidRDefault="00FB3021" w:rsidP="00FB3021">
      <w:pPr>
        <w:spacing w:line="360" w:lineRule="auto"/>
        <w:jc w:val="both"/>
      </w:pPr>
    </w:p>
    <w:p w:rsidR="00FB3021" w:rsidRPr="00C04FDB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II-IDENTIFICAÇÃO DO RESPONSÁVEL PELO ÓRGÃO EXECUTOR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Nome</w:t>
      </w:r>
      <w:r>
        <w:t>: João Marcus da Silva Cabral</w:t>
      </w: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 xml:space="preserve">RG: </w:t>
      </w:r>
      <w:r>
        <w:t>35194288420092 SSP/GO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CPF</w:t>
      </w:r>
      <w:r>
        <w:t>: 791.665.711-20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>Endereço</w:t>
      </w:r>
      <w:r>
        <w:t>: XV de Novembro nº 689 – centro – Itaporanga SP</w:t>
      </w:r>
    </w:p>
    <w:p w:rsidR="00FB3021" w:rsidRDefault="00FB3021" w:rsidP="00FB3021">
      <w:pPr>
        <w:spacing w:line="360" w:lineRule="auto"/>
        <w:jc w:val="both"/>
      </w:pPr>
      <w:r>
        <w:rPr>
          <w:b/>
        </w:rPr>
        <w:t xml:space="preserve">Telefone: </w:t>
      </w:r>
      <w:r w:rsidRPr="008813AF">
        <w:rPr>
          <w:b/>
        </w:rPr>
        <w:t xml:space="preserve">(15) </w:t>
      </w:r>
      <w:r>
        <w:rPr>
          <w:b/>
        </w:rPr>
        <w:t>3565-1314</w:t>
      </w:r>
    </w:p>
    <w:p w:rsidR="00FB3021" w:rsidRPr="00B13E02" w:rsidRDefault="00FB3021" w:rsidP="00FB3021">
      <w:pPr>
        <w:jc w:val="both"/>
      </w:pP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III</w:t>
      </w:r>
      <w:r w:rsidRPr="00404E04">
        <w:rPr>
          <w:b/>
        </w:rPr>
        <w:t>-</w:t>
      </w:r>
      <w:r>
        <w:rPr>
          <w:b/>
        </w:rPr>
        <w:t xml:space="preserve"> FINALIDADES ESTATUTÁRIAS</w:t>
      </w:r>
    </w:p>
    <w:p w:rsidR="00FB3021" w:rsidRDefault="00FB3021" w:rsidP="00FB3021">
      <w:pPr>
        <w:spacing w:line="360" w:lineRule="auto"/>
        <w:ind w:firstLine="709"/>
        <w:jc w:val="both"/>
        <w:rPr>
          <w:b/>
        </w:rPr>
      </w:pPr>
      <w:r>
        <w:t>O Lar Dr. Franz Weiss de Itaporanga é uma entidade filantrópica sem fins lucrativos, que está em funcionamento há 18 anos, presta atendimento a crianças e adolescentes em caráter provisório em situação de abandono, vitimas de maus tratos, violência física e/ou abuso sexual.</w:t>
      </w:r>
    </w:p>
    <w:p w:rsidR="00FB3021" w:rsidRDefault="00FB3021" w:rsidP="00FB3021">
      <w:pPr>
        <w:spacing w:line="360" w:lineRule="auto"/>
        <w:ind w:firstLine="709"/>
        <w:jc w:val="both"/>
      </w:pPr>
      <w:r w:rsidRPr="002B5164">
        <w:t>De acordo com o Estatuto possui as seguintes finalidades: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Preservação dos vínculos familiares;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Integração em família substituta, quando esgotados os recursos de manutenção na família de origem;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Atendimento personalizado individual e coletivo;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Desenvolvimento de atividades em regime de coeducação;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Não desmembramento de grupos com parentesco (irmãos, primos, etc);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Evitar, sempre que possível, a transferência para outras entidades de crianças e adolescentes acolhidos;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Participação na vida da comunidade local;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Preparação gradativa para o desligamento;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Participação de pessoas da comunidade no processo educativo;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Preservar a identidade e oferecer ambiente de respeito e dignidade ao acolhido;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Comunicar a autoridade judiciária, periodicamente, os casos em que se mostre inviável ou impossível o reatamento dos vínculos;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Oferecer instalações físicas em condições adequadas de habitação, higiene, salubridade, segurança e os objetos necessários à higiene pessoal, garantindo a individualidade do acolhido;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lastRenderedPageBreak/>
        <w:t>Oferecer vestuário e alimentação suficientes e adequadas a faixa etária das crianças e adolescentes acolhidos;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Oferecer cuidados médicos, psicológicos, odontológicos e farmacêuticos e outras especialidades conforme demanda;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Propiciar escolarização e profissionalização, através dos recursos disponíveis na comunidade;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Propiciar atividades culturais, esportivas e de lazer, através dos recursos disponíveis na comunidade local;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Propiciar educação religiosa, de acordo com suas crenças;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Proceder a estudo social e pessoal de cada caso;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Reavaliar periodicamente cada caso, com intervalo máximo de seis meses, dando ciência dos resultados a autoridade competente;</w:t>
      </w:r>
    </w:p>
    <w:p w:rsidR="00FB3021" w:rsidRDefault="00FB3021" w:rsidP="00FB302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Providenciar os documentos necessários ao exercício da cidadania</w:t>
      </w:r>
      <w:r w:rsidR="00126FEC">
        <w:t xml:space="preserve"> para</w:t>
      </w:r>
      <w:r>
        <w:t xml:space="preserve"> aqueles que não os tiverem.</w:t>
      </w:r>
    </w:p>
    <w:p w:rsidR="00FB3021" w:rsidRPr="002B5164" w:rsidRDefault="00FB3021" w:rsidP="00FB3021">
      <w:pPr>
        <w:jc w:val="both"/>
      </w:pPr>
    </w:p>
    <w:p w:rsidR="00FB3021" w:rsidRDefault="00FB3021" w:rsidP="00FB3021">
      <w:pPr>
        <w:jc w:val="both"/>
        <w:rPr>
          <w:b/>
        </w:rPr>
      </w:pPr>
      <w:r>
        <w:rPr>
          <w:b/>
        </w:rPr>
        <w:t>IV– OBJETIVOS</w:t>
      </w:r>
    </w:p>
    <w:p w:rsidR="00FB3021" w:rsidRDefault="00FB3021" w:rsidP="00FB3021">
      <w:pPr>
        <w:jc w:val="both"/>
        <w:rPr>
          <w:b/>
        </w:rPr>
      </w:pP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OBJETIVO GERAL:</w:t>
      </w:r>
    </w:p>
    <w:p w:rsidR="00FB3021" w:rsidRPr="00E53CC8" w:rsidRDefault="00FB3021" w:rsidP="00FB3021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 w:rsidRPr="00D333D9">
        <w:t>Oferecer proteção integral a criança e adolescente em situação de a</w:t>
      </w:r>
      <w:r>
        <w:t>colhimento</w:t>
      </w:r>
      <w:r w:rsidRPr="00D333D9">
        <w:t xml:space="preserve"> e simultaneamente realizar um trabalho de orientação e apoio sócio familiar, para o fortalecimento </w:t>
      </w:r>
      <w:r>
        <w:t>dos vínculos familiares</w:t>
      </w:r>
      <w:r w:rsidRPr="00D333D9">
        <w:t xml:space="preserve"> e para que consequentemente estas possam ter seus filhos novamente no convívio familiar.</w:t>
      </w:r>
    </w:p>
    <w:p w:rsidR="00FB3021" w:rsidRPr="00872852" w:rsidRDefault="00FB3021" w:rsidP="00FB3021">
      <w:pPr>
        <w:pStyle w:val="PargrafodaLista"/>
        <w:spacing w:line="360" w:lineRule="auto"/>
        <w:jc w:val="both"/>
        <w:rPr>
          <w:b/>
        </w:rPr>
      </w:pPr>
    </w:p>
    <w:p w:rsidR="00FB3021" w:rsidRPr="00872852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OBJETIVOS ESPECÍFICOS:</w:t>
      </w:r>
    </w:p>
    <w:p w:rsidR="00FB3021" w:rsidRPr="009372DE" w:rsidRDefault="00FB3021" w:rsidP="00FB3021">
      <w:pPr>
        <w:pStyle w:val="PargrafodaLista"/>
        <w:numPr>
          <w:ilvl w:val="0"/>
          <w:numId w:val="3"/>
        </w:numPr>
        <w:spacing w:line="360" w:lineRule="auto"/>
        <w:jc w:val="both"/>
      </w:pPr>
      <w:r w:rsidRPr="009372DE">
        <w:t>Acolher e garantir proteção integral à criança e adolescente em situação de risco pessoal e social e de abandono.</w:t>
      </w:r>
    </w:p>
    <w:p w:rsidR="00FB3021" w:rsidRPr="009372DE" w:rsidRDefault="00FB3021" w:rsidP="00FB3021">
      <w:pPr>
        <w:pStyle w:val="PargrafodaLista"/>
        <w:numPr>
          <w:ilvl w:val="0"/>
          <w:numId w:val="3"/>
        </w:numPr>
        <w:spacing w:line="360" w:lineRule="auto"/>
        <w:jc w:val="both"/>
      </w:pPr>
      <w:r w:rsidRPr="009372DE">
        <w:t>Proporcionar atendimento personalizado, respeitando a individualidade de cada um;</w:t>
      </w:r>
    </w:p>
    <w:p w:rsidR="00FB3021" w:rsidRPr="009372DE" w:rsidRDefault="00FB3021" w:rsidP="00FB3021">
      <w:pPr>
        <w:pStyle w:val="PargrafodaLista"/>
        <w:numPr>
          <w:ilvl w:val="0"/>
          <w:numId w:val="3"/>
        </w:numPr>
        <w:spacing w:line="360" w:lineRule="auto"/>
        <w:jc w:val="both"/>
      </w:pPr>
      <w:r w:rsidRPr="009372DE">
        <w:t>Promover o acolhimento familiar de crianças e adolescentes afastadas temporariamente de sua família de origem.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Acolher proporcionando</w:t>
      </w:r>
      <w:r w:rsidRPr="009372DE">
        <w:t xml:space="preserve"> cuidados individualizados em ambiente familiar;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Preservar vínculos com a família de origem, salvo determinação judicial em contrário;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 xml:space="preserve"> Possibilitar a conviv</w:t>
      </w:r>
      <w:r>
        <w:t>ência comunitária e o acesso à R</w:t>
      </w:r>
      <w:r w:rsidRPr="009372DE">
        <w:t>ede de políticas públicas;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Apoiar o retorno da criança e do adolescente à família de origem ou substituta;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P</w:t>
      </w:r>
      <w:r w:rsidRPr="009372DE">
        <w:t xml:space="preserve">revenção do agravamento de situações de negligência, violência e ruptura de vínculos; 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 xml:space="preserve"> Restabelecer vínculos familiares e/ou sociais;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Possibilitar a convivência comunitária;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Promover acesso à Rede só</w:t>
      </w:r>
      <w:r w:rsidRPr="009372DE">
        <w:t xml:space="preserve">cioassistencial, aos demais órgãos do Sistema de Garantia de Direitos e às demais políticas públicas setoriais; 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>
        <w:lastRenderedPageBreak/>
        <w:t>Estimular o desenvolvimento das</w:t>
      </w:r>
      <w:r w:rsidRPr="009372DE">
        <w:t xml:space="preserve"> aptidões, capacidades e oportunidades </w:t>
      </w:r>
      <w:r>
        <w:t>focando sempre a</w:t>
      </w:r>
      <w:r w:rsidRPr="009372DE">
        <w:t xml:space="preserve"> autonomia;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Promover o acesso a programações culturais, de lazer, de esporte e ocupacional interna e externa, relacionando-as a interesses, vivências, desejos e possibilidades do público.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Inserir as crianças e adolescentes em projetos socioeducativos e profissionalizantes;</w:t>
      </w:r>
    </w:p>
    <w:p w:rsidR="00FB3021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Possibilitar contatos diretos ou indiretos das c</w:t>
      </w:r>
      <w:r w:rsidR="008F6894">
        <w:t>rianças e adolescentes acolhidos</w:t>
      </w:r>
      <w:r w:rsidRPr="009372DE">
        <w:t xml:space="preserve"> às suas respectivas famílias (por telefone,</w:t>
      </w:r>
      <w:r>
        <w:t xml:space="preserve"> correspondência, visitas entre outros)</w:t>
      </w:r>
      <w:r w:rsidRPr="009372DE">
        <w:t>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 xml:space="preserve">Estabelecer com </w:t>
      </w:r>
      <w:r>
        <w:t xml:space="preserve">os acolhidos </w:t>
      </w:r>
      <w:r w:rsidRPr="009372DE">
        <w:t>normas</w:t>
      </w:r>
      <w:r>
        <w:t xml:space="preserve">e procedimentos preservando </w:t>
      </w:r>
      <w:r w:rsidRPr="009372DE">
        <w:t xml:space="preserve">boa convivência dentro do abrigo; 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 xml:space="preserve">Realizar </w:t>
      </w:r>
      <w:r>
        <w:t>atividades</w:t>
      </w:r>
      <w:r w:rsidRPr="009372DE">
        <w:t xml:space="preserve"> com as crianças e adolescentes para a discussão de temas emergentes no cotidiano; 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 xml:space="preserve">Realizar visitas domiciliares às famílias para acompanhamento psicossocial e elaboração de relatórios </w:t>
      </w:r>
      <w:r>
        <w:t>em geral;</w:t>
      </w:r>
    </w:p>
    <w:p w:rsidR="00FB3021" w:rsidRPr="009372DE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Possibilitar articulação Inter setorial com outras políticas públicas (ed</w:t>
      </w:r>
      <w:r>
        <w:t>ucação, saúde, habitação, e entre outros )</w:t>
      </w:r>
      <w:r w:rsidRPr="009372DE">
        <w:t xml:space="preserve">para o encaminhamento da família a rede de atendimento.  </w:t>
      </w:r>
    </w:p>
    <w:p w:rsidR="00FB3021" w:rsidRPr="00AC7D4C" w:rsidRDefault="00FB3021" w:rsidP="00FB3021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372DE">
        <w:t>Acompanhar a família após o desa</w:t>
      </w:r>
      <w:r>
        <w:t>colhimento</w:t>
      </w:r>
      <w:r w:rsidRPr="009372DE">
        <w:t xml:space="preserve"> da criança ou adolescente, tanto as famílias de origem, família extensa e família substituta;</w:t>
      </w:r>
    </w:p>
    <w:p w:rsidR="00FB3021" w:rsidRPr="00E05566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V– INFRAESTRUTURA</w:t>
      </w:r>
    </w:p>
    <w:p w:rsidR="003118B1" w:rsidRDefault="00FB3021" w:rsidP="00FB3021">
      <w:pPr>
        <w:spacing w:line="360" w:lineRule="auto"/>
        <w:jc w:val="both"/>
      </w:pPr>
      <w:r>
        <w:tab/>
        <w:t>A Entidade possui prédio cedido pela Igreja send</w:t>
      </w:r>
      <w:r w:rsidR="008F6894">
        <w:t>o dividida da seguinte forma: 06</w:t>
      </w:r>
      <w:r>
        <w:t xml:space="preserve"> dormitór</w:t>
      </w:r>
      <w:r w:rsidR="008F6894">
        <w:t xml:space="preserve">ios, 01 </w:t>
      </w:r>
      <w:r>
        <w:t>sala</w:t>
      </w:r>
      <w:r w:rsidR="008F6894">
        <w:t xml:space="preserve"> de estar</w:t>
      </w:r>
      <w:r>
        <w:t>, 02</w:t>
      </w:r>
      <w:r w:rsidRPr="009C6BC1">
        <w:t xml:space="preserve"> banheiros</w:t>
      </w:r>
      <w:r>
        <w:t xml:space="preserve"> de uso coletivo, um para os meninos e outropara as meninas, 02 banheiros de funcionários, 01</w:t>
      </w:r>
      <w:r w:rsidRPr="009C6BC1">
        <w:t xml:space="preserve"> sala para atendimento</w:t>
      </w:r>
      <w:r>
        <w:t xml:space="preserve"> técnico 01 sala para Coordenação,</w:t>
      </w:r>
      <w:r w:rsidRPr="009C6BC1">
        <w:t xml:space="preserve"> 01 cozinha, 01 refeitório, 01</w:t>
      </w:r>
      <w:r>
        <w:t xml:space="preserve"> sala fixa de bazar, 01 sala de estudo, 01 lavanderia.</w:t>
      </w:r>
    </w:p>
    <w:tbl>
      <w:tblPr>
        <w:tblpPr w:leftFromText="141" w:rightFromText="141" w:vertAnchor="text" w:horzAnchor="margin" w:tblpY="59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Pr="008E500F" w:rsidRDefault="00FB3021" w:rsidP="00FB3021">
            <w:pPr>
              <w:spacing w:line="360" w:lineRule="auto"/>
            </w:pPr>
            <w:r w:rsidRPr="008E500F">
              <w:t xml:space="preserve">Funcionamento da Entidade: </w:t>
            </w:r>
            <w:r>
              <w:t>24 horas</w:t>
            </w:r>
          </w:p>
        </w:tc>
      </w:tr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Pr="008E500F" w:rsidRDefault="00FB3021" w:rsidP="00FB3021">
            <w:pPr>
              <w:spacing w:line="360" w:lineRule="auto"/>
            </w:pPr>
            <w:r>
              <w:t>Atendimento Individual e/ou coletivo social e psicológico semanalmente</w:t>
            </w:r>
          </w:p>
        </w:tc>
      </w:tr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Default="00FB3021" w:rsidP="00FB3021">
            <w:pPr>
              <w:spacing w:line="360" w:lineRule="auto"/>
            </w:pPr>
            <w:r>
              <w:t>Consultas médicas em geral durante todo ano conforme a necessidade de cada;</w:t>
            </w:r>
          </w:p>
        </w:tc>
      </w:tr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Default="00FB3021" w:rsidP="00FB3021">
            <w:pPr>
              <w:spacing w:line="360" w:lineRule="auto"/>
            </w:pPr>
            <w:r>
              <w:t>Escola- período de manhã e a tarde</w:t>
            </w:r>
          </w:p>
        </w:tc>
      </w:tr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Default="00FB3021" w:rsidP="00FB3021">
            <w:pPr>
              <w:spacing w:line="360" w:lineRule="auto"/>
            </w:pPr>
            <w:r>
              <w:t>Atividades culturais e de la</w:t>
            </w:r>
            <w:r w:rsidR="008F6894">
              <w:t>zer como:</w:t>
            </w:r>
            <w:r>
              <w:t xml:space="preserve"> Futebol, Judô, Aula de Canto, </w:t>
            </w:r>
            <w:r w:rsidR="008F6894">
              <w:t xml:space="preserve">Aula de artesanato, </w:t>
            </w:r>
            <w:r>
              <w:t>Projeto G</w:t>
            </w:r>
            <w:r w:rsidR="008F6894">
              <w:t>uri, Cateques</w:t>
            </w:r>
            <w:r w:rsidR="00AF33D9">
              <w:t xml:space="preserve">e, </w:t>
            </w:r>
            <w:r>
              <w:t>Piscina Municipal, Aces</w:t>
            </w:r>
            <w:r w:rsidR="008F6894">
              <w:t>sa São Paulo, passeios,</w:t>
            </w:r>
            <w:r>
              <w:t xml:space="preserve"> comemorações </w:t>
            </w:r>
            <w:r w:rsidR="008F6894">
              <w:t>e atividades internas.</w:t>
            </w:r>
          </w:p>
        </w:tc>
      </w:tr>
      <w:tr w:rsidR="00FB3021" w:rsidRPr="008E500F" w:rsidTr="00FB3021">
        <w:trPr>
          <w:trHeight w:val="244"/>
        </w:trPr>
        <w:tc>
          <w:tcPr>
            <w:tcW w:w="10173" w:type="dxa"/>
          </w:tcPr>
          <w:p w:rsidR="00FB3021" w:rsidRPr="009E0B3F" w:rsidRDefault="00FB3021" w:rsidP="00FB3021">
            <w:pPr>
              <w:spacing w:line="360" w:lineRule="auto"/>
              <w:rPr>
                <w:highlight w:val="yellow"/>
              </w:rPr>
            </w:pPr>
            <w:r w:rsidRPr="001E113F">
              <w:t>05 refeições por dia- café da manhã, almoço, café da tarde, janta</w:t>
            </w:r>
            <w:r>
              <w:t>r</w:t>
            </w:r>
            <w:r w:rsidRPr="001E113F">
              <w:t xml:space="preserve"> e a ceia.</w:t>
            </w:r>
          </w:p>
        </w:tc>
      </w:tr>
      <w:tr w:rsidR="00FB3021" w:rsidRPr="008E500F" w:rsidTr="00AF33D9">
        <w:trPr>
          <w:trHeight w:val="70"/>
        </w:trPr>
        <w:tc>
          <w:tcPr>
            <w:tcW w:w="10173" w:type="dxa"/>
          </w:tcPr>
          <w:p w:rsidR="00FB3021" w:rsidRPr="009E0B3F" w:rsidRDefault="00FB3021" w:rsidP="00FB3021">
            <w:pPr>
              <w:spacing w:line="360" w:lineRule="auto"/>
              <w:rPr>
                <w:highlight w:val="yellow"/>
              </w:rPr>
            </w:pPr>
            <w:r w:rsidRPr="001E113F">
              <w:t xml:space="preserve">Organização e cuidados com os pertences individuais de cada acolhido mantendo sempre </w:t>
            </w:r>
            <w:r>
              <w:t>limpo</w:t>
            </w:r>
          </w:p>
        </w:tc>
      </w:tr>
    </w:tbl>
    <w:p w:rsidR="00FB3021" w:rsidRPr="00AF33D9" w:rsidRDefault="00FB3021" w:rsidP="00AF33D9">
      <w:pPr>
        <w:jc w:val="both"/>
      </w:pPr>
      <w:r w:rsidRPr="007B6746">
        <w:rPr>
          <w:b/>
        </w:rPr>
        <w:t>VI– GRADE DE ATIVIDADES (ROTINA)</w:t>
      </w:r>
    </w:p>
    <w:p w:rsidR="003118B1" w:rsidRDefault="003118B1" w:rsidP="00FB3021">
      <w:pPr>
        <w:spacing w:line="360" w:lineRule="auto"/>
        <w:jc w:val="both"/>
        <w:rPr>
          <w:b/>
        </w:rPr>
      </w:pPr>
    </w:p>
    <w:p w:rsidR="003118B1" w:rsidRDefault="003118B1" w:rsidP="00FB3021">
      <w:pPr>
        <w:spacing w:line="360" w:lineRule="auto"/>
        <w:jc w:val="both"/>
        <w:rPr>
          <w:b/>
        </w:rPr>
      </w:pPr>
    </w:p>
    <w:p w:rsidR="003118B1" w:rsidRDefault="003118B1" w:rsidP="00FB3021">
      <w:pPr>
        <w:spacing w:line="360" w:lineRule="auto"/>
        <w:jc w:val="both"/>
        <w:rPr>
          <w:b/>
        </w:rPr>
      </w:pPr>
    </w:p>
    <w:p w:rsidR="003118B1" w:rsidRDefault="003118B1" w:rsidP="00FB3021">
      <w:pPr>
        <w:spacing w:line="360" w:lineRule="auto"/>
        <w:jc w:val="both"/>
        <w:rPr>
          <w:b/>
        </w:rPr>
      </w:pPr>
    </w:p>
    <w:p w:rsidR="003118B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lastRenderedPageBreak/>
        <w:t>VII– IDENTIFICAÇÃO DO SERVIÇO</w:t>
      </w:r>
    </w:p>
    <w:p w:rsidR="00FB3021" w:rsidRDefault="00FB3021" w:rsidP="00FB3021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 w:rsidRPr="007B6746">
        <w:rPr>
          <w:b/>
        </w:rPr>
        <w:t>PÚBLICO ALVO:</w:t>
      </w:r>
    </w:p>
    <w:p w:rsidR="00FB3021" w:rsidRPr="007B6746" w:rsidRDefault="00FB3021" w:rsidP="00FB3021">
      <w:pPr>
        <w:spacing w:line="360" w:lineRule="auto"/>
        <w:ind w:left="360"/>
        <w:jc w:val="both"/>
        <w:rPr>
          <w:b/>
        </w:rPr>
      </w:pPr>
      <w:r w:rsidRPr="009E0B3F">
        <w:t>Crianças e adolescentes;</w:t>
      </w:r>
    </w:p>
    <w:p w:rsidR="00FB3021" w:rsidRPr="00B13E02" w:rsidRDefault="00FB3021" w:rsidP="00FB3021">
      <w:pPr>
        <w:ind w:left="180" w:hanging="180"/>
      </w:pPr>
    </w:p>
    <w:p w:rsidR="00FB3021" w:rsidRPr="00683D50" w:rsidRDefault="00FB3021" w:rsidP="00FB3021">
      <w:pPr>
        <w:spacing w:line="360" w:lineRule="auto"/>
        <w:jc w:val="both"/>
        <w:rPr>
          <w:b/>
        </w:rPr>
      </w:pPr>
      <w:r w:rsidRPr="00683D50">
        <w:rPr>
          <w:b/>
        </w:rPr>
        <w:t>CAPACIDADE DE ATENDIMENTO</w:t>
      </w:r>
    </w:p>
    <w:p w:rsidR="00FB3021" w:rsidRDefault="00FB3021" w:rsidP="00FB3021">
      <w:pPr>
        <w:pStyle w:val="PargrafodaLista"/>
        <w:numPr>
          <w:ilvl w:val="0"/>
          <w:numId w:val="5"/>
        </w:numPr>
        <w:spacing w:line="360" w:lineRule="auto"/>
        <w:jc w:val="both"/>
      </w:pPr>
      <w:r>
        <w:t xml:space="preserve">Até </w:t>
      </w:r>
      <w:r w:rsidRPr="00E53CC8">
        <w:t>20 crianças/adolescentes.</w:t>
      </w:r>
    </w:p>
    <w:p w:rsidR="00FB3021" w:rsidRDefault="00FB3021" w:rsidP="00FB3021">
      <w:pPr>
        <w:pStyle w:val="PargrafodaLista"/>
        <w:spacing w:line="360" w:lineRule="auto"/>
        <w:jc w:val="both"/>
      </w:pPr>
    </w:p>
    <w:p w:rsidR="00FB3021" w:rsidRDefault="00FB3021" w:rsidP="00FB3021">
      <w:pPr>
        <w:spacing w:line="360" w:lineRule="auto"/>
        <w:jc w:val="both"/>
      </w:pPr>
      <w:r>
        <w:rPr>
          <w:b/>
        </w:rPr>
        <w:t>RECURSO FINANCEIRO</w:t>
      </w:r>
    </w:p>
    <w:p w:rsidR="00FB3021" w:rsidRDefault="00FB3021" w:rsidP="00FB3021">
      <w:pPr>
        <w:spacing w:line="360" w:lineRule="auto"/>
        <w:ind w:firstLine="360"/>
        <w:jc w:val="both"/>
      </w:pPr>
      <w:r>
        <w:t>A Entidade mantém convênio com a:</w:t>
      </w:r>
    </w:p>
    <w:p w:rsidR="00FB3021" w:rsidRDefault="00FB3021" w:rsidP="00FB3021">
      <w:pPr>
        <w:numPr>
          <w:ilvl w:val="0"/>
          <w:numId w:val="6"/>
        </w:numPr>
        <w:spacing w:line="360" w:lineRule="auto"/>
        <w:jc w:val="both"/>
      </w:pPr>
      <w:r>
        <w:t>Fundo Municipal de Assistência Social (FMAS);</w:t>
      </w:r>
    </w:p>
    <w:p w:rsidR="00FB3021" w:rsidRDefault="00FB3021" w:rsidP="00FB3021">
      <w:pPr>
        <w:numPr>
          <w:ilvl w:val="0"/>
          <w:numId w:val="6"/>
        </w:numPr>
        <w:spacing w:line="360" w:lineRule="auto"/>
        <w:jc w:val="both"/>
      </w:pPr>
      <w:r>
        <w:t>Secretaria Estadual da Assistência e Desenvolvimento Social (SEADS);</w:t>
      </w:r>
    </w:p>
    <w:p w:rsidR="00FB3021" w:rsidRDefault="00FB3021" w:rsidP="00FB3021">
      <w:pPr>
        <w:numPr>
          <w:ilvl w:val="0"/>
          <w:numId w:val="6"/>
        </w:numPr>
        <w:spacing w:line="360" w:lineRule="auto"/>
        <w:jc w:val="both"/>
      </w:pPr>
      <w:r>
        <w:t>Governo Federal;</w:t>
      </w:r>
    </w:p>
    <w:p w:rsidR="00FB3021" w:rsidRDefault="00FB3021" w:rsidP="00FB3021">
      <w:pPr>
        <w:numPr>
          <w:ilvl w:val="0"/>
          <w:numId w:val="6"/>
        </w:numPr>
        <w:spacing w:line="360" w:lineRule="auto"/>
        <w:jc w:val="both"/>
      </w:pPr>
      <w:r>
        <w:t>Prefeitura Municipal de Riversul;</w:t>
      </w:r>
    </w:p>
    <w:p w:rsidR="00FB3021" w:rsidRDefault="00FB3021" w:rsidP="00FB3021">
      <w:pPr>
        <w:numPr>
          <w:ilvl w:val="0"/>
          <w:numId w:val="6"/>
        </w:numPr>
        <w:spacing w:line="360" w:lineRule="auto"/>
        <w:jc w:val="both"/>
      </w:pPr>
      <w:r>
        <w:t>Prefeitura Municipal de Barão de Antonina;</w:t>
      </w:r>
    </w:p>
    <w:p w:rsidR="00FB3021" w:rsidRDefault="00FB3021" w:rsidP="00FB3021">
      <w:pPr>
        <w:spacing w:line="360" w:lineRule="auto"/>
        <w:ind w:left="360"/>
        <w:jc w:val="both"/>
      </w:pPr>
      <w:r>
        <w:t>E o</w:t>
      </w:r>
      <w:r w:rsidRPr="00222081">
        <w:t xml:space="preserve">s recursos </w:t>
      </w:r>
      <w:r>
        <w:t xml:space="preserve">próprios são </w:t>
      </w:r>
      <w:r w:rsidRPr="00222081">
        <w:t>or</w:t>
      </w:r>
      <w:r>
        <w:t>iundos dos sócios contribuintes, da realização de eventos beneficentes e doações feitas pela comunidade.</w:t>
      </w:r>
    </w:p>
    <w:p w:rsidR="00FB3021" w:rsidRDefault="00FB3021" w:rsidP="00FB3021">
      <w:pPr>
        <w:spacing w:line="360" w:lineRule="auto"/>
        <w:jc w:val="both"/>
        <w:rPr>
          <w:b/>
        </w:rPr>
      </w:pPr>
    </w:p>
    <w:p w:rsidR="00FB3021" w:rsidRPr="004D0AAA" w:rsidRDefault="00FB3021" w:rsidP="00FB3021">
      <w:pPr>
        <w:spacing w:line="360" w:lineRule="auto"/>
        <w:jc w:val="both"/>
      </w:pPr>
      <w:r>
        <w:rPr>
          <w:b/>
        </w:rPr>
        <w:t xml:space="preserve"> RECURSOS HUMANOS ENVOLVIDOS</w:t>
      </w:r>
    </w:p>
    <w:p w:rsidR="00FB3021" w:rsidRPr="004D0AAA" w:rsidRDefault="00FB3021" w:rsidP="00FB3021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01 </w:t>
      </w:r>
      <w:r w:rsidRPr="004D0AAA">
        <w:t>Coordenadora</w:t>
      </w:r>
      <w:r>
        <w:t xml:space="preserve"> Administrativa;</w:t>
      </w:r>
    </w:p>
    <w:p w:rsidR="00FB3021" w:rsidRDefault="00FB3021" w:rsidP="00FB3021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01 Assistente Social;</w:t>
      </w:r>
    </w:p>
    <w:p w:rsidR="00FB3021" w:rsidRDefault="00FB3021" w:rsidP="00FB3021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01 Psicóloga;</w:t>
      </w:r>
    </w:p>
    <w:p w:rsidR="00FB3021" w:rsidRDefault="00AF33D9" w:rsidP="00FB3021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04</w:t>
      </w:r>
      <w:r w:rsidR="00FB3021">
        <w:t>Cuidadoras;</w:t>
      </w:r>
    </w:p>
    <w:p w:rsidR="00FB3021" w:rsidRDefault="00FB3021" w:rsidP="00FB3021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01 Auxiliar de Desenvolvimento Infantil.</w:t>
      </w:r>
    </w:p>
    <w:p w:rsidR="00FB3021" w:rsidRPr="004D0AAA" w:rsidRDefault="00FB3021" w:rsidP="00FB3021">
      <w:pPr>
        <w:spacing w:line="360" w:lineRule="auto"/>
        <w:jc w:val="both"/>
      </w:pP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ABRANGE</w:t>
      </w:r>
      <w:r w:rsidRPr="00E062CA">
        <w:rPr>
          <w:b/>
        </w:rPr>
        <w:t>NCIA TERRITORIAL</w:t>
      </w:r>
    </w:p>
    <w:p w:rsidR="00FB3021" w:rsidRDefault="00FB3021" w:rsidP="00FB3021">
      <w:pPr>
        <w:spacing w:line="360" w:lineRule="auto"/>
        <w:ind w:left="360"/>
        <w:jc w:val="both"/>
      </w:pPr>
      <w:r>
        <w:t>A Entidade atende os Municípios de Itaporanga, Riversul e Barão de Antônina.</w:t>
      </w:r>
    </w:p>
    <w:p w:rsidR="00FB3021" w:rsidRDefault="00FB3021" w:rsidP="00FB3021">
      <w:pPr>
        <w:jc w:val="both"/>
      </w:pPr>
    </w:p>
    <w:p w:rsidR="00FB3021" w:rsidRPr="00004D90" w:rsidRDefault="00FB3021" w:rsidP="00FB3021">
      <w:pPr>
        <w:tabs>
          <w:tab w:val="left" w:pos="615"/>
          <w:tab w:val="center" w:pos="4419"/>
        </w:tabs>
        <w:rPr>
          <w:b/>
          <w:u w:val="single"/>
        </w:rPr>
      </w:pPr>
      <w:r>
        <w:rPr>
          <w:b/>
          <w:u w:val="single"/>
        </w:rPr>
        <w:t xml:space="preserve">PLANEJAMENTO DO </w:t>
      </w:r>
      <w:r w:rsidRPr="00004D90">
        <w:rPr>
          <w:b/>
          <w:u w:val="single"/>
        </w:rPr>
        <w:t xml:space="preserve">SETOR </w:t>
      </w:r>
      <w:r>
        <w:rPr>
          <w:b/>
          <w:u w:val="single"/>
        </w:rPr>
        <w:t>ADMINISTRATIVO</w:t>
      </w:r>
    </w:p>
    <w:p w:rsidR="00FB3021" w:rsidRPr="009950FB" w:rsidRDefault="00FB3021" w:rsidP="00FB3021">
      <w:pPr>
        <w:jc w:val="both"/>
      </w:pP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>
        <w:t xml:space="preserve">Participar com a equipe técnica </w:t>
      </w:r>
      <w:r w:rsidRPr="00FD0B1D">
        <w:t>da avaliação das atividades realizadas pelos acolhidos, relacionando o</w:t>
      </w:r>
      <w:r>
        <w:t>bjetivos, aptidões e interesses</w:t>
      </w:r>
      <w:r w:rsidRPr="00FD0B1D">
        <w:t>, visando continuidade ou reformulação das atividades e atendimentos, bem como propondo novas alternativas para a inclusão em novas atividades;</w:t>
      </w: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D0B1D">
        <w:t>Prever e prover todo material de consumo, bem como bens duráveis, preservação do prédio, alimentação, medicamentos, vestuário para o seu funcionamento e atendimento dos acolhidos;</w:t>
      </w: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D0B1D">
        <w:t>Controle do número de funcionários para o bom funcionamento do Acolhimento Institucional, bem como sua frequência;</w:t>
      </w: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D0B1D">
        <w:lastRenderedPageBreak/>
        <w:t>Organizar o regulamento de atribuições dos funcionários do Acolhimento Institucional e fiscalizar seu cumprimento;</w:t>
      </w: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Apoio na</w:t>
      </w:r>
      <w:r w:rsidRPr="00FD0B1D">
        <w:t xml:space="preserve"> escolarização, atendimento à saúde, atividades culturais, esportivas e de lazer, profissionalização e ingresso no</w:t>
      </w:r>
      <w:r>
        <w:t xml:space="preserve"> mercado de trabalho</w:t>
      </w:r>
      <w:r w:rsidRPr="00FD0B1D">
        <w:t xml:space="preserve"> dos adolescentes acolhidos;</w:t>
      </w:r>
    </w:p>
    <w:p w:rsidR="00FB3021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D0B1D">
        <w:t>Realizar as prestações de contas dos convênios, assim como realizar o pagamento dos funcionários, orientadas pelo Presidente do Acolhimento Institucional;</w:t>
      </w:r>
    </w:p>
    <w:p w:rsidR="00FB3021" w:rsidRPr="00AC7D4C" w:rsidRDefault="00FB3021" w:rsidP="00FB3021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D0B1D">
        <w:t>Participar, juntamente com os outros profissionais, das atividades realizadas no Acolhimento Institucional que envolva as crianças e adolescentes.</w:t>
      </w:r>
    </w:p>
    <w:p w:rsidR="00FB3021" w:rsidRDefault="00FB3021" w:rsidP="00FB3021">
      <w:pPr>
        <w:tabs>
          <w:tab w:val="left" w:pos="615"/>
          <w:tab w:val="center" w:pos="4419"/>
        </w:tabs>
        <w:jc w:val="both"/>
        <w:rPr>
          <w:b/>
          <w:u w:val="single"/>
        </w:rPr>
      </w:pPr>
    </w:p>
    <w:p w:rsidR="00FB3021" w:rsidRPr="00AC7D4C" w:rsidRDefault="00FB3021" w:rsidP="00FB3021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 xml:space="preserve"> PLANEJAMENTO DO SETOR SOCIAL</w:t>
      </w:r>
    </w:p>
    <w:p w:rsidR="00FB3021" w:rsidRDefault="00FB3021" w:rsidP="00FB3021">
      <w:pPr>
        <w:tabs>
          <w:tab w:val="left" w:pos="615"/>
          <w:tab w:val="center" w:pos="4419"/>
        </w:tabs>
        <w:jc w:val="both"/>
      </w:pPr>
      <w:r>
        <w:t xml:space="preserve">O objetivo em 2018 do </w:t>
      </w:r>
      <w:r w:rsidRPr="00993AAC">
        <w:t xml:space="preserve">setor de Serviço Social </w:t>
      </w:r>
      <w:r>
        <w:t>de realizar nas seguintes atividades:</w:t>
      </w:r>
    </w:p>
    <w:p w:rsidR="00FB3021" w:rsidRDefault="00FB3021" w:rsidP="00FB3021">
      <w:pPr>
        <w:tabs>
          <w:tab w:val="left" w:pos="615"/>
          <w:tab w:val="center" w:pos="4419"/>
        </w:tabs>
        <w:jc w:val="both"/>
      </w:pP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Elaborar Plano Individual</w:t>
      </w:r>
      <w:r>
        <w:t xml:space="preserve"> de Atendimento</w:t>
      </w:r>
      <w:r w:rsidRPr="00F0294A">
        <w:t xml:space="preserve"> (PI</w:t>
      </w:r>
      <w:r>
        <w:t>A</w:t>
      </w:r>
      <w:r w:rsidRPr="00F0294A">
        <w:t>) envolvendo: estudo de caso, avaliação, relatórios sociais e ações para o desa</w:t>
      </w:r>
      <w:r>
        <w:t>colhi</w:t>
      </w:r>
      <w:r w:rsidRPr="00F0294A">
        <w:t>mento da criança ou do adolescente; acompa</w:t>
      </w:r>
      <w:r>
        <w:t>nhar o acolhimento e o desacolhi</w:t>
      </w:r>
      <w:r w:rsidRPr="00F0294A">
        <w:t>mento da criança ou do adolescente;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Realizar estudo social individual do acolhido, reuniões, palestras, e encontro com a criança, adolescente e sua família;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Acompanhamento social grupal ou individual dos acolhidos;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Implantação e manutenção do prontuário dos acolhidos com dados atualizados;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Proporcionar</w:t>
      </w:r>
      <w:r w:rsidRPr="00F0294A">
        <w:t xml:space="preserve"> capacitação continuada aos funcionários do Acolhimento Institucional;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Propiciar aos funcionários do Acolhimento Institucional participação em fóruns de debates, seminários e congressos na área da Infância e Juventude;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Avaliação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>
        <w:t xml:space="preserve">Incentivar </w:t>
      </w:r>
      <w:r w:rsidRPr="00F0294A">
        <w:t>à participação</w:t>
      </w:r>
      <w:r>
        <w:t xml:space="preserve"> dos funcionários</w:t>
      </w:r>
      <w:r w:rsidRPr="00F0294A">
        <w:t xml:space="preserve"> na discussão e construção das regras de convivência no interior do Acolhimento Institucional;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Acompanhar o andamento do processo junto ao Juízo da Infância e Juventude, relacionado à criança ou adolescente;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Realizar relatórios, sempre que solicitado pelos setores que acompanham o Acolhimento Institucional;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Organizar atividades e cronograma de ações sociais e de reintegração de adolescentes (cursos de profissionalização e busca da inserção no mercado de trabalho), regularização da situação documental para o exercício da cidadania, atividades, lazer e outros;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R</w:t>
      </w:r>
      <w:r w:rsidRPr="00F0294A">
        <w:t xml:space="preserve">ealizar trabalhos de grupo com a família do </w:t>
      </w:r>
      <w:r>
        <w:t>acolhi</w:t>
      </w:r>
      <w:r w:rsidRPr="00F0294A">
        <w:t xml:space="preserve">do, </w:t>
      </w:r>
      <w:r>
        <w:t>visitas domiciliares</w:t>
      </w:r>
      <w:r w:rsidRPr="00F0294A">
        <w:t>, visando à reintegração familiar.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lastRenderedPageBreak/>
        <w:t>Realizar as articulações Intersetoriais necessárias para o bom andamento das atividades;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Participar</w:t>
      </w:r>
      <w:r w:rsidRPr="00F0294A">
        <w:t xml:space="preserve"> juntamen</w:t>
      </w:r>
      <w:r>
        <w:t xml:space="preserve">te com os outros profissionais </w:t>
      </w:r>
      <w:r w:rsidRPr="00F0294A">
        <w:t>das atividades realizadas no</w:t>
      </w:r>
      <w:r>
        <w:t xml:space="preserve"> Lar, que envolva as</w:t>
      </w:r>
      <w:r w:rsidRPr="00F0294A">
        <w:t xml:space="preserve"> crianças e adolescentes;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Acompanhar as visitas do familiar no Acolhimento Institucional, para realizar orientações aos pais e responsáveis;</w:t>
      </w:r>
    </w:p>
    <w:p w:rsidR="00FB3021" w:rsidRDefault="00FB3021" w:rsidP="00FB3021">
      <w:pPr>
        <w:pStyle w:val="PargrafodaLista"/>
        <w:numPr>
          <w:ilvl w:val="0"/>
          <w:numId w:val="9"/>
        </w:numPr>
        <w:spacing w:line="360" w:lineRule="auto"/>
        <w:jc w:val="both"/>
      </w:pPr>
      <w:r w:rsidRPr="00F0294A">
        <w:t>Elaboração, encaminhamento e discussão com a autoridade judiciária e Ministério Público de relatórios semestrais sobre a situação de cada criança e adolescente apontando: a) possibilidades de reintegração familiar; b) necessidade de aplicação de novas medidas; ou, c) Quando esgotados os recursos de manutenção na família de origem, a necessidade de encaminhamento para adoção;</w:t>
      </w:r>
    </w:p>
    <w:p w:rsidR="00FB3021" w:rsidRPr="00F0294A" w:rsidRDefault="00FB3021" w:rsidP="00FB3021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O</w:t>
      </w:r>
      <w:r w:rsidRPr="00F0294A">
        <w:t xml:space="preserve">rientar as crianças e as adolescentes para o desligamento do </w:t>
      </w:r>
      <w:r>
        <w:t>Lar</w:t>
      </w:r>
      <w:r w:rsidRPr="00F0294A">
        <w:t>, o qual deve acontecer com antecedência, preparando-a juntamente com sua família e d</w:t>
      </w:r>
      <w:r>
        <w:t>emais formas de encaminhamentos.</w:t>
      </w:r>
    </w:p>
    <w:p w:rsidR="00FB3021" w:rsidRPr="00993AAC" w:rsidRDefault="00FB3021" w:rsidP="00FB3021">
      <w:pPr>
        <w:jc w:val="both"/>
      </w:pPr>
    </w:p>
    <w:p w:rsidR="00FB3021" w:rsidRDefault="00FB3021" w:rsidP="00FB3021">
      <w:pPr>
        <w:spacing w:line="360" w:lineRule="auto"/>
        <w:ind w:firstLine="709"/>
        <w:jc w:val="both"/>
      </w:pPr>
      <w:r>
        <w:rPr>
          <w:b/>
          <w:u w:val="single"/>
        </w:rPr>
        <w:t>PLANEJAMENTO DO SETOR DE PSICOLOGIA</w:t>
      </w:r>
    </w:p>
    <w:p w:rsidR="00FB3021" w:rsidRDefault="00FB3021" w:rsidP="00FB3021">
      <w:pPr>
        <w:spacing w:line="360" w:lineRule="auto"/>
        <w:ind w:firstLine="709"/>
        <w:jc w:val="both"/>
      </w:pP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</w:t>
      </w:r>
      <w:r w:rsidRPr="00C47EE3">
        <w:t>articipar da elaboração do planejamento anual</w:t>
      </w:r>
      <w:r>
        <w:t xml:space="preserve"> da Instituição</w:t>
      </w:r>
      <w:r w:rsidRPr="00C47EE3">
        <w:t>, em conjunto com a equipe técnica</w:t>
      </w:r>
      <w:r>
        <w:t>,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Participação</w:t>
      </w:r>
      <w:r w:rsidRPr="00C47EE3">
        <w:t xml:space="preserve">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</w:t>
      </w:r>
      <w:r w:rsidRPr="00C47EE3">
        <w:t xml:space="preserve">restar atendimento psicológico aos abrigados, ampliando </w:t>
      </w:r>
      <w:r>
        <w:t>sua individuação</w:t>
      </w:r>
      <w:r w:rsidRPr="00C47EE3">
        <w:t>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A</w:t>
      </w:r>
      <w:r w:rsidRPr="00C47EE3">
        <w:t>valiar os abrigados e emitir relatório de avaliação, quando solicitado;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R</w:t>
      </w:r>
      <w:r w:rsidRPr="00C47EE3">
        <w:t>ealizar trabalhos de grupo com a</w:t>
      </w:r>
      <w:r>
        <w:t>s</w:t>
      </w:r>
      <w:r w:rsidRPr="00C47EE3">
        <w:t xml:space="preserve"> família</w:t>
      </w:r>
      <w:r>
        <w:t>s</w:t>
      </w:r>
      <w:r w:rsidRPr="00C47EE3">
        <w:t xml:space="preserve"> do</w:t>
      </w:r>
      <w:r>
        <w:t>s</w:t>
      </w:r>
      <w:r w:rsidRPr="00C47EE3">
        <w:t xml:space="preserve"> abrigado</w:t>
      </w:r>
      <w:r>
        <w:t>s</w:t>
      </w:r>
      <w:r w:rsidRPr="00C47EE3">
        <w:t>, realizar visitas domiciliares as famílias dos acolhidos</w:t>
      </w:r>
      <w:r>
        <w:t xml:space="preserve"> focando o vinculo e a reintegração da família; 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A</w:t>
      </w:r>
      <w:r w:rsidRPr="00C47EE3">
        <w:t>ssessorar os profissionais do Abrigo no desenvolvimento das ações socioeducativas;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</w:t>
      </w:r>
      <w:r w:rsidRPr="00C47EE3">
        <w:t>reparar os abrigados para o desligamento da instituição;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</w:t>
      </w:r>
      <w:r w:rsidRPr="00C47EE3">
        <w:t>articipar de reuniões da equipe técnica, para o aperfeiçoamento e a in</w:t>
      </w:r>
      <w:r>
        <w:t xml:space="preserve">tegração entre os Profissionais, orientando no dia-a-dia bem como as tratativas; 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A</w:t>
      </w:r>
      <w:r w:rsidRPr="00C47EE3">
        <w:t>presentar à Coordenação relatório das atividades desenvolvidas;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P</w:t>
      </w:r>
      <w:r w:rsidRPr="00C47EE3">
        <w:t>articipar de cursos, palestras, reuniões e outras atividades, quando solicitado;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R</w:t>
      </w:r>
      <w:r w:rsidRPr="00C47EE3">
        <w:t xml:space="preserve">ealizar encaminhamentos específicos, após avaliação psicológica; 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 w:rsidRPr="00C47EE3">
        <w:t>Visitar as famílias, detectar problemas, orientar, encaminhar e acompanhar os casos;</w:t>
      </w:r>
    </w:p>
    <w:p w:rsidR="00FB3021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 w:rsidRPr="00C47EE3">
        <w:t>Prever participação na comunidade, escolarização, atendimento à saúde, atividades culturais, esportivas e de lazer, profissionalização e ingresso no mercado de trabalho das crianças e dos adolescentes acolhidos;</w:t>
      </w:r>
    </w:p>
    <w:p w:rsidR="00FB3021" w:rsidRDefault="00FB3021" w:rsidP="00FB3021">
      <w:pPr>
        <w:ind w:right="-285"/>
        <w:jc w:val="both"/>
        <w:rPr>
          <w:b/>
        </w:rPr>
      </w:pPr>
    </w:p>
    <w:p w:rsidR="003118B1" w:rsidRDefault="003118B1" w:rsidP="00FB3021">
      <w:pPr>
        <w:ind w:right="-285"/>
        <w:jc w:val="both"/>
        <w:rPr>
          <w:b/>
        </w:rPr>
      </w:pPr>
    </w:p>
    <w:p w:rsidR="003118B1" w:rsidRDefault="003118B1" w:rsidP="00FB3021">
      <w:pPr>
        <w:ind w:right="-285"/>
        <w:jc w:val="both"/>
        <w:rPr>
          <w:b/>
        </w:rPr>
      </w:pPr>
    </w:p>
    <w:p w:rsidR="003118B1" w:rsidRPr="003C5B3E" w:rsidRDefault="003118B1" w:rsidP="00FB3021">
      <w:pPr>
        <w:ind w:right="-285"/>
        <w:jc w:val="both"/>
        <w:rPr>
          <w:b/>
        </w:rPr>
      </w:pPr>
    </w:p>
    <w:p w:rsidR="00FB3021" w:rsidRPr="000C2564" w:rsidRDefault="00FB3021" w:rsidP="00FB3021">
      <w:pPr>
        <w:pStyle w:val="PargrafodaLista"/>
        <w:numPr>
          <w:ilvl w:val="0"/>
          <w:numId w:val="11"/>
        </w:numPr>
        <w:spacing w:line="360" w:lineRule="auto"/>
        <w:jc w:val="both"/>
      </w:pPr>
      <w:r w:rsidRPr="003C5B3E">
        <w:rPr>
          <w:b/>
        </w:rPr>
        <w:lastRenderedPageBreak/>
        <w:t xml:space="preserve">6 – </w:t>
      </w:r>
      <w:r>
        <w:rPr>
          <w:b/>
        </w:rPr>
        <w:t>RECURSOS HUMANOS: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409"/>
        <w:gridCol w:w="1701"/>
        <w:gridCol w:w="1701"/>
        <w:gridCol w:w="2694"/>
      </w:tblGrid>
      <w:tr w:rsidR="00FB3021" w:rsidRPr="000C2564" w:rsidTr="00FB3021">
        <w:trPr>
          <w:trHeight w:val="923"/>
        </w:trPr>
        <w:tc>
          <w:tcPr>
            <w:tcW w:w="1135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</w:p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mínima de trabalho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Regime Trabalhista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B3021" w:rsidRPr="000C2564" w:rsidRDefault="00FB3021" w:rsidP="00FB3021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Sal+Enc+1/3 Férias+h.extra</w:t>
            </w:r>
            <w:r>
              <w:rPr>
                <w:b/>
                <w:sz w:val="20"/>
                <w:szCs w:val="20"/>
              </w:rPr>
              <w:t xml:space="preserve"> + Ad. nortuno</w:t>
            </w:r>
          </w:p>
        </w:tc>
      </w:tr>
      <w:tr w:rsidR="00FB3021" w:rsidRPr="000C2564" w:rsidTr="00FB3021">
        <w:trPr>
          <w:trHeight w:hRule="exact" w:val="378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01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 xml:space="preserve">Coordenadora 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40h</w:t>
            </w:r>
            <w:r w:rsidRPr="004F0D78">
              <w:t>/semanal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1.874,00</w:t>
            </w:r>
          </w:p>
        </w:tc>
      </w:tr>
      <w:tr w:rsidR="00FB3021" w:rsidRPr="000C2564" w:rsidTr="00FB3021">
        <w:trPr>
          <w:trHeight w:hRule="exact" w:val="28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02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Assistente Social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30h/semanal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2.130,00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03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 xml:space="preserve">Psicóloga 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20h/semanal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AD396D" w:rsidP="00FB3021">
            <w:pPr>
              <w:jc w:val="both"/>
            </w:pPr>
            <w:r>
              <w:t>1.500,</w:t>
            </w:r>
            <w:r w:rsidR="00FB3021">
              <w:t>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04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Aux.desenvolvimentoooooooooooooooooo</w:t>
            </w:r>
            <w:r w:rsidRPr="004F0D78">
              <w:t xml:space="preserve"> Desenvolvimento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44h/semanal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1</w:t>
            </w:r>
            <w:r>
              <w:t>.</w:t>
            </w:r>
            <w:r w:rsidRPr="004F0D78">
              <w:t>000,00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05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 xml:space="preserve">Cuidadora noturna 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12/36 h</w:t>
            </w:r>
            <w:r>
              <w:t>r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>
              <w:t>954,00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06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Cuidadora noturna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12/336h</w:t>
            </w:r>
            <w:r>
              <w:t>r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4F0D78" w:rsidRDefault="00FB3021" w:rsidP="00FB3021">
            <w:r>
              <w:t>954,00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07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Cu</w:t>
            </w:r>
            <w:r>
              <w:t>i</w:t>
            </w:r>
            <w:r w:rsidRPr="004F0D78">
              <w:t xml:space="preserve">dadora diurna 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12/36h</w:t>
            </w:r>
            <w:r>
              <w:t>r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B97716" w:rsidRDefault="00FB3021" w:rsidP="00FB3021">
            <w:pPr>
              <w:jc w:val="both"/>
            </w:pPr>
            <w:r>
              <w:t>954,00</w:t>
            </w:r>
          </w:p>
        </w:tc>
      </w:tr>
      <w:tr w:rsidR="00FB3021" w:rsidRPr="000C2564" w:rsidTr="00FB3021">
        <w:trPr>
          <w:trHeight w:hRule="exact" w:val="275"/>
        </w:trPr>
        <w:tc>
          <w:tcPr>
            <w:tcW w:w="1135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08</w:t>
            </w:r>
          </w:p>
        </w:tc>
        <w:tc>
          <w:tcPr>
            <w:tcW w:w="2409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 xml:space="preserve">Cuidadora diurna 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12/36h</w:t>
            </w:r>
            <w:r>
              <w:t>r</w:t>
            </w:r>
          </w:p>
        </w:tc>
        <w:tc>
          <w:tcPr>
            <w:tcW w:w="1701" w:type="dxa"/>
            <w:shd w:val="clear" w:color="auto" w:fill="auto"/>
          </w:tcPr>
          <w:p w:rsidR="00FB3021" w:rsidRPr="004F0D78" w:rsidRDefault="00FB3021" w:rsidP="00FB3021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FB3021" w:rsidRPr="00B97716" w:rsidRDefault="00FB3021" w:rsidP="00FB3021">
            <w:pPr>
              <w:jc w:val="both"/>
            </w:pPr>
            <w:r>
              <w:t>954,00</w:t>
            </w:r>
          </w:p>
        </w:tc>
      </w:tr>
    </w:tbl>
    <w:p w:rsidR="00FB3021" w:rsidRPr="003C5B3E" w:rsidRDefault="00FB3021" w:rsidP="00FB3021">
      <w:pPr>
        <w:pStyle w:val="PargrafodaLista"/>
        <w:spacing w:line="360" w:lineRule="auto"/>
        <w:jc w:val="both"/>
      </w:pPr>
    </w:p>
    <w:p w:rsidR="00FB3021" w:rsidRPr="003C5B3E" w:rsidRDefault="00FB3021" w:rsidP="00FB3021">
      <w:pPr>
        <w:pStyle w:val="PargrafodaLista"/>
        <w:numPr>
          <w:ilvl w:val="0"/>
          <w:numId w:val="11"/>
        </w:numPr>
        <w:ind w:right="-285"/>
        <w:jc w:val="both"/>
        <w:rPr>
          <w:b/>
        </w:rPr>
      </w:pPr>
      <w:r w:rsidRPr="003C5B3E">
        <w:rPr>
          <w:b/>
        </w:rPr>
        <w:t>8 – RECURSOS FÍSICOS:</w:t>
      </w:r>
    </w:p>
    <w:p w:rsidR="00FB3021" w:rsidRPr="003C5B3E" w:rsidRDefault="00FB3021" w:rsidP="00FB3021">
      <w:pPr>
        <w:ind w:left="360" w:right="-285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3186"/>
        <w:gridCol w:w="1817"/>
        <w:gridCol w:w="1687"/>
        <w:gridCol w:w="2966"/>
      </w:tblGrid>
      <w:tr w:rsidR="00FB3021" w:rsidRPr="000C2564" w:rsidTr="00FB3021">
        <w:trPr>
          <w:trHeight w:val="397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Quartos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750A05" w:rsidP="00FB3021">
            <w:pPr>
              <w:jc w:val="both"/>
            </w:pPr>
            <w:r>
              <w:t>06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Sala da coordenação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03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Sala de atendimento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04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Sala de Estudo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05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Sala de televisão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750A05" w:rsidP="00FB3021">
            <w:pPr>
              <w:jc w:val="both"/>
            </w:pPr>
            <w:r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06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Cozinha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07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Lavanderia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08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Refeitório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09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Dispensa 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65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10</w:t>
            </w:r>
          </w:p>
        </w:tc>
        <w:tc>
          <w:tcPr>
            <w:tcW w:w="3186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Banheiros</w:t>
            </w:r>
          </w:p>
        </w:tc>
        <w:tc>
          <w:tcPr>
            <w:tcW w:w="181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04</w:t>
            </w:r>
          </w:p>
        </w:tc>
        <w:tc>
          <w:tcPr>
            <w:tcW w:w="1687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</w:p>
        </w:tc>
        <w:tc>
          <w:tcPr>
            <w:tcW w:w="2966" w:type="dxa"/>
          </w:tcPr>
          <w:p w:rsidR="00FB3021" w:rsidRPr="000C2564" w:rsidRDefault="00FB3021" w:rsidP="00FB3021">
            <w:pPr>
              <w:jc w:val="both"/>
            </w:pPr>
          </w:p>
        </w:tc>
      </w:tr>
    </w:tbl>
    <w:p w:rsidR="00FB3021" w:rsidRPr="003C5B3E" w:rsidRDefault="00FB3021" w:rsidP="00FB3021">
      <w:pPr>
        <w:pStyle w:val="PargrafodaLista"/>
        <w:ind w:right="-285"/>
        <w:jc w:val="both"/>
        <w:rPr>
          <w:b/>
        </w:rPr>
      </w:pPr>
    </w:p>
    <w:p w:rsidR="00FB3021" w:rsidRPr="003C5B3E" w:rsidRDefault="00FB3021" w:rsidP="00FB3021">
      <w:pPr>
        <w:pStyle w:val="PargrafodaLista"/>
        <w:numPr>
          <w:ilvl w:val="0"/>
          <w:numId w:val="11"/>
        </w:numPr>
        <w:ind w:right="-285"/>
        <w:jc w:val="both"/>
        <w:rPr>
          <w:b/>
        </w:rPr>
      </w:pPr>
      <w:r w:rsidRPr="003C5B3E">
        <w:rPr>
          <w:b/>
        </w:rPr>
        <w:t>9 – RECURSOS MATERIAIS:</w:t>
      </w:r>
    </w:p>
    <w:p w:rsidR="00FB3021" w:rsidRPr="000C2564" w:rsidRDefault="00FB3021" w:rsidP="00FB3021">
      <w:pPr>
        <w:pStyle w:val="PargrafodaLista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3519"/>
        <w:gridCol w:w="1418"/>
        <w:gridCol w:w="1701"/>
        <w:gridCol w:w="2976"/>
      </w:tblGrid>
      <w:tr w:rsidR="00FB3021" w:rsidRPr="000C2564" w:rsidTr="00FB3021">
        <w:trPr>
          <w:trHeight w:val="397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Computador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750A05" w:rsidP="00FB3021">
            <w:pPr>
              <w:jc w:val="both"/>
            </w:pPr>
            <w:r>
              <w:t>06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Impressora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03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Mesa de jantar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04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Cadeiras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10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74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05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Televisão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750A05" w:rsidP="00FB3021">
            <w:pPr>
              <w:jc w:val="both"/>
            </w:pPr>
            <w:r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06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DVD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07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Armários cozinha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08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Aparelho Telefônico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09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Camas/berços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20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10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Armário de roupas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11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Armário porta mantimentos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12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Geladeira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13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Fogão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14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Frízer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15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Maquina de lavar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16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 xml:space="preserve">Tanquinho de lavar 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17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Mesa escritório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18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Armário escritório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60"/>
        </w:trPr>
        <w:tc>
          <w:tcPr>
            <w:tcW w:w="70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19</w:t>
            </w:r>
          </w:p>
        </w:tc>
        <w:tc>
          <w:tcPr>
            <w:tcW w:w="3519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Arquivos</w:t>
            </w:r>
          </w:p>
        </w:tc>
        <w:tc>
          <w:tcPr>
            <w:tcW w:w="1418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FB3021" w:rsidRPr="000C2564" w:rsidRDefault="00FB3021" w:rsidP="00FB3021">
            <w:pPr>
              <w:jc w:val="both"/>
            </w:pPr>
          </w:p>
        </w:tc>
      </w:tr>
    </w:tbl>
    <w:p w:rsidR="00FB3021" w:rsidRDefault="00FB3021" w:rsidP="00FB3021">
      <w:pPr>
        <w:ind w:right="-285"/>
        <w:jc w:val="both"/>
        <w:rPr>
          <w:b/>
        </w:rPr>
      </w:pPr>
    </w:p>
    <w:p w:rsidR="00FB3021" w:rsidRPr="00160272" w:rsidRDefault="00FB3021" w:rsidP="00FB3021">
      <w:pPr>
        <w:ind w:right="-285"/>
        <w:jc w:val="both"/>
        <w:rPr>
          <w:b/>
        </w:rPr>
      </w:pPr>
      <w:r w:rsidRPr="00160272">
        <w:rPr>
          <w:b/>
        </w:rPr>
        <w:t>VIII – PLANO DE APLICAÇÃO FINANCEIRA (DETALHAMENTO DE CUSTOS)</w:t>
      </w:r>
    </w:p>
    <w:p w:rsidR="00FB3021" w:rsidRPr="000C2564" w:rsidRDefault="00FB3021" w:rsidP="00FB3021">
      <w:pPr>
        <w:pStyle w:val="PargrafodaLista"/>
        <w:jc w:val="both"/>
      </w:pPr>
    </w:p>
    <w:p w:rsidR="00FB3021" w:rsidRDefault="00FB3021" w:rsidP="00FB3021">
      <w:pPr>
        <w:pStyle w:val="PargrafodaLista"/>
        <w:numPr>
          <w:ilvl w:val="0"/>
          <w:numId w:val="11"/>
        </w:numPr>
        <w:jc w:val="both"/>
      </w:pPr>
      <w:r w:rsidRPr="000C2564">
        <w:t>Visa orçar todas as despesas previstas para a execução do Plano de Trabalho, destacando o custo mensal e anual, indicando os valores previstos e fonte de receita.</w:t>
      </w:r>
    </w:p>
    <w:p w:rsidR="00FB3021" w:rsidRDefault="00FB3021" w:rsidP="00FB3021">
      <w:pPr>
        <w:tabs>
          <w:tab w:val="right" w:pos="10175"/>
        </w:tabs>
        <w:ind w:right="-285"/>
        <w:jc w:val="both"/>
        <w:rPr>
          <w:b/>
        </w:rPr>
      </w:pPr>
    </w:p>
    <w:p w:rsidR="00FB3021" w:rsidRDefault="00FB3021" w:rsidP="00FB3021">
      <w:pPr>
        <w:tabs>
          <w:tab w:val="right" w:pos="10175"/>
        </w:tabs>
        <w:ind w:right="-285"/>
        <w:jc w:val="both"/>
        <w:rPr>
          <w:b/>
        </w:rPr>
      </w:pPr>
    </w:p>
    <w:tbl>
      <w:tblPr>
        <w:tblW w:w="102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2300"/>
        <w:gridCol w:w="2126"/>
        <w:gridCol w:w="2127"/>
      </w:tblGrid>
      <w:tr w:rsidR="00FB3021" w:rsidRPr="000C2564" w:rsidTr="00FB3021">
        <w:trPr>
          <w:trHeight w:val="420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B3021" w:rsidRPr="004F0D78" w:rsidRDefault="00FB3021" w:rsidP="00FB3021">
            <w:pPr>
              <w:jc w:val="both"/>
              <w:rPr>
                <w:b/>
                <w:bCs/>
                <w:color w:val="000000"/>
              </w:rPr>
            </w:pPr>
            <w:r w:rsidRPr="004F0D78">
              <w:rPr>
                <w:b/>
                <w:bCs/>
                <w:color w:val="000000"/>
              </w:rPr>
              <w:t>PLANO DE APLICAÇÃO</w:t>
            </w:r>
          </w:p>
        </w:tc>
      </w:tr>
      <w:tr w:rsidR="00FB302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021" w:rsidRPr="004F0D78" w:rsidRDefault="00FB3021" w:rsidP="00FB3021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DESCRIÇÃO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021" w:rsidRPr="004F0D78" w:rsidRDefault="00FB3021" w:rsidP="00FB30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MENSAL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021" w:rsidRPr="004F0D78" w:rsidRDefault="00FB3021" w:rsidP="00FB30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ANUAL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021" w:rsidRPr="004F0D78" w:rsidRDefault="00FB3021" w:rsidP="00FB30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VERBA MUNICIPAL ANUAL</w:t>
            </w:r>
          </w:p>
        </w:tc>
      </w:tr>
      <w:tr w:rsidR="00FB3021" w:rsidRPr="000C2564" w:rsidTr="00FB3021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021" w:rsidRPr="004F0D78" w:rsidRDefault="00750A05" w:rsidP="00FB3021">
            <w:pPr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Despesas com pessoal, Agua, luz, telefone, combustível, medicament</w:t>
            </w:r>
            <w:r w:rsidR="00B35BEC">
              <w:rPr>
                <w:b/>
                <w:bCs/>
                <w:color w:val="333333"/>
              </w:rPr>
              <w:t>os, honorário de profissionais, imposto patronal.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750A05" w:rsidP="00FB302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6</w:t>
            </w:r>
            <w:r w:rsidR="00FB3021">
              <w:rPr>
                <w:b/>
                <w:bCs/>
                <w:color w:val="000000"/>
              </w:rPr>
              <w:t>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DB31F7" w:rsidP="00FB302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FB3021">
              <w:rPr>
                <w:b/>
                <w:bCs/>
                <w:color w:val="000000"/>
              </w:rPr>
              <w:t>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DB31F7" w:rsidP="00FB302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72</w:t>
            </w:r>
            <w:r w:rsidR="00FB3021">
              <w:rPr>
                <w:b/>
                <w:bCs/>
                <w:color w:val="000000"/>
              </w:rPr>
              <w:t xml:space="preserve">.000,00                                                    </w:t>
            </w:r>
          </w:p>
        </w:tc>
      </w:tr>
      <w:tr w:rsidR="00FB302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647C6F" w:rsidRDefault="00DB31F7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DESPESAS COM PESSOAL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A43F27" w:rsidRDefault="00FB3021" w:rsidP="00FB3021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DB31F7">
              <w:rPr>
                <w:color w:val="000000"/>
              </w:rPr>
              <w:t>R$               2.130,00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1F7" w:rsidRPr="00903E9B" w:rsidRDefault="00DB31F7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25.560,00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5F7C06" w:rsidRDefault="00FB3021" w:rsidP="00FB3021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FB3021" w:rsidRPr="000C2564" w:rsidTr="00DB31F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DB31F7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AGUA E LUZ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A43F27" w:rsidRDefault="00FB3021" w:rsidP="00DB31F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R$                  </w:t>
            </w:r>
            <w:r w:rsidR="00903E9B">
              <w:rPr>
                <w:color w:val="000000"/>
              </w:rPr>
              <w:t>35</w:t>
            </w:r>
            <w:r w:rsidR="00B35BEC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903E9B" w:rsidRDefault="00903E9B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 4.200,00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FB3021" w:rsidP="00FB3021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FB3021" w:rsidRPr="000C2564" w:rsidTr="00DB31F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647C6F" w:rsidRDefault="00DB31F7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</w:t>
            </w:r>
            <w:r w:rsidR="00B35BEC">
              <w:rPr>
                <w:color w:val="000000"/>
              </w:rPr>
              <w:t xml:space="preserve"> E INTERNET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A43F27" w:rsidRDefault="00FB3021" w:rsidP="00DB31F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R$                  </w:t>
            </w:r>
            <w:r w:rsidR="00B35BEC">
              <w:rPr>
                <w:color w:val="000000"/>
              </w:rPr>
              <w:t>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903E9B" w:rsidRDefault="00903E9B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  3.336,00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4F0D78" w:rsidRDefault="00FB3021" w:rsidP="00FB3021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FB302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DB31F7" w:rsidRDefault="00DB31F7" w:rsidP="00FB3021">
            <w:pPr>
              <w:jc w:val="both"/>
              <w:rPr>
                <w:color w:val="000000"/>
              </w:rPr>
            </w:pPr>
            <w:r w:rsidRPr="00DB31F7">
              <w:rPr>
                <w:color w:val="000000"/>
              </w:rPr>
              <w:t>MEDICAMENTOS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A43F27" w:rsidRDefault="00DB31F7" w:rsidP="00FB3021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R$</w:t>
            </w:r>
            <w:r w:rsidR="00B35BEC">
              <w:rPr>
                <w:color w:val="000000"/>
              </w:rPr>
              <w:t xml:space="preserve">  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903E9B" w:rsidRDefault="00903E9B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>5.040,00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021" w:rsidRPr="004F0D78" w:rsidRDefault="00FB3021" w:rsidP="00FB3021">
            <w:pPr>
              <w:jc w:val="both"/>
              <w:rPr>
                <w:color w:val="000000"/>
              </w:rPr>
            </w:pPr>
          </w:p>
        </w:tc>
      </w:tr>
      <w:tr w:rsidR="003118B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DB31F7" w:rsidRDefault="003118B1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COMBUSTÍVEL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Default="003118B1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R$</w:t>
            </w:r>
            <w:r w:rsidR="00903E9B">
              <w:rPr>
                <w:color w:val="000000"/>
              </w:rPr>
              <w:t>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903E9B" w:rsidRDefault="00903E9B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  6.600,00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4F0D78" w:rsidRDefault="003118B1" w:rsidP="00FB3021">
            <w:pPr>
              <w:jc w:val="both"/>
              <w:rPr>
                <w:color w:val="000000"/>
              </w:rPr>
            </w:pPr>
          </w:p>
        </w:tc>
      </w:tr>
      <w:tr w:rsidR="00B35BEC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BEC" w:rsidRDefault="00B35BEC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IMPOSTO PATRONAL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BEC" w:rsidRDefault="00B35BEC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R$</w:t>
            </w:r>
            <w:r w:rsidR="00903E9B">
              <w:rPr>
                <w:color w:val="000000"/>
              </w:rPr>
              <w:t xml:space="preserve">                 1.922,00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BEC" w:rsidRPr="00903E9B" w:rsidRDefault="00903E9B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23.064,00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BEC" w:rsidRPr="004F0D78" w:rsidRDefault="00B35BEC" w:rsidP="00FB3021">
            <w:pPr>
              <w:jc w:val="both"/>
              <w:rPr>
                <w:color w:val="000000"/>
              </w:rPr>
            </w:pPr>
          </w:p>
        </w:tc>
      </w:tr>
      <w:tr w:rsidR="003118B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DB31F7" w:rsidRDefault="003118B1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HONORÁRIO DE PROFISSIONAIS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Default="003118B1" w:rsidP="00FB30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R$                   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903E9B" w:rsidRDefault="003118B1" w:rsidP="00FB3021">
            <w:pPr>
              <w:jc w:val="both"/>
              <w:rPr>
                <w:color w:val="000000"/>
              </w:rPr>
            </w:pPr>
            <w:r w:rsidRPr="00903E9B">
              <w:rPr>
                <w:color w:val="000000"/>
              </w:rPr>
              <w:t xml:space="preserve">                   4.200,00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B1" w:rsidRPr="004F0D78" w:rsidRDefault="003118B1" w:rsidP="00FB3021">
            <w:pPr>
              <w:jc w:val="both"/>
              <w:rPr>
                <w:color w:val="000000"/>
              </w:rPr>
            </w:pPr>
          </w:p>
        </w:tc>
      </w:tr>
      <w:tr w:rsidR="00FB302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713577" w:rsidRDefault="00FB3021" w:rsidP="00FB3021">
            <w:pPr>
              <w:jc w:val="both"/>
              <w:rPr>
                <w:b/>
                <w:color w:val="000000"/>
              </w:rPr>
            </w:pPr>
            <w:r w:rsidRPr="00713577">
              <w:rPr>
                <w:b/>
                <w:color w:val="000000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713577" w:rsidRDefault="00903E9B" w:rsidP="00FB302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6.000,00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903E9B" w:rsidRDefault="00FB3021" w:rsidP="00DB31F7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903E9B" w:rsidRPr="00903E9B">
              <w:rPr>
                <w:b/>
                <w:color w:val="000000"/>
              </w:rPr>
              <w:t>72.000,00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1" w:rsidRPr="00903E9B" w:rsidRDefault="00FB3021" w:rsidP="00FB3021">
            <w:pPr>
              <w:jc w:val="both"/>
              <w:rPr>
                <w:b/>
                <w:color w:val="000000"/>
              </w:rPr>
            </w:pPr>
            <w:r w:rsidRPr="00903E9B">
              <w:rPr>
                <w:b/>
                <w:color w:val="000000"/>
              </w:rPr>
              <w:t> </w:t>
            </w:r>
            <w:r w:rsidR="00903E9B" w:rsidRPr="00903E9B">
              <w:rPr>
                <w:b/>
                <w:color w:val="000000"/>
              </w:rPr>
              <w:t xml:space="preserve">                72.000,00</w:t>
            </w:r>
          </w:p>
        </w:tc>
      </w:tr>
      <w:tr w:rsidR="00FB3021" w:rsidRPr="000C2564" w:rsidTr="00FB3021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B3021" w:rsidRPr="000C2564" w:rsidRDefault="00FB3021" w:rsidP="00FB3021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C256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B3021" w:rsidRPr="000C2564" w:rsidRDefault="00FB3021" w:rsidP="00FB3021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B3021" w:rsidRPr="000C2564" w:rsidRDefault="00FB3021" w:rsidP="00FB3021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B3021" w:rsidRPr="000C2564" w:rsidRDefault="00FB3021" w:rsidP="00FB3021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B3021" w:rsidRDefault="00FB3021" w:rsidP="00FB3021">
      <w:pPr>
        <w:tabs>
          <w:tab w:val="right" w:pos="10175"/>
        </w:tabs>
        <w:ind w:right="-285"/>
        <w:jc w:val="both"/>
      </w:pPr>
    </w:p>
    <w:p w:rsidR="00FB3021" w:rsidRDefault="00FB3021" w:rsidP="00FB3021">
      <w:pPr>
        <w:tabs>
          <w:tab w:val="right" w:pos="10175"/>
        </w:tabs>
        <w:ind w:right="-285"/>
        <w:jc w:val="both"/>
        <w:rPr>
          <w:b/>
        </w:rPr>
      </w:pPr>
      <w:r w:rsidRPr="00A90A78">
        <w:rPr>
          <w:b/>
        </w:rPr>
        <w:t>IX - CRONOGRAMA DE DESEMBOLSO</w:t>
      </w:r>
    </w:p>
    <w:p w:rsidR="00FB3021" w:rsidRDefault="00FB3021" w:rsidP="00FB3021">
      <w:pPr>
        <w:tabs>
          <w:tab w:val="right" w:pos="10175"/>
        </w:tabs>
        <w:ind w:right="-285"/>
        <w:jc w:val="both"/>
        <w:rPr>
          <w:b/>
        </w:rPr>
      </w:pPr>
    </w:p>
    <w:p w:rsidR="00FB3021" w:rsidRPr="00A90A78" w:rsidRDefault="00FB3021" w:rsidP="00FB3021">
      <w:pPr>
        <w:tabs>
          <w:tab w:val="right" w:pos="10175"/>
        </w:tabs>
        <w:ind w:right="-285"/>
        <w:jc w:val="both"/>
        <w:rPr>
          <w:b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1458"/>
        <w:gridCol w:w="1591"/>
        <w:gridCol w:w="1458"/>
        <w:gridCol w:w="1591"/>
        <w:gridCol w:w="1458"/>
        <w:gridCol w:w="1458"/>
      </w:tblGrid>
      <w:tr w:rsidR="00FB3021" w:rsidRPr="000C2564" w:rsidTr="00FB3021">
        <w:trPr>
          <w:trHeight w:val="287"/>
        </w:trPr>
        <w:tc>
          <w:tcPr>
            <w:tcW w:w="1230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FONTE</w:t>
            </w:r>
          </w:p>
        </w:tc>
        <w:tc>
          <w:tcPr>
            <w:tcW w:w="1458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1º Mês</w:t>
            </w:r>
          </w:p>
        </w:tc>
        <w:tc>
          <w:tcPr>
            <w:tcW w:w="1591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2º Mês</w:t>
            </w:r>
          </w:p>
        </w:tc>
        <w:tc>
          <w:tcPr>
            <w:tcW w:w="1458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3º Mês</w:t>
            </w:r>
          </w:p>
        </w:tc>
        <w:tc>
          <w:tcPr>
            <w:tcW w:w="1591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4º Mês</w:t>
            </w:r>
          </w:p>
        </w:tc>
        <w:tc>
          <w:tcPr>
            <w:tcW w:w="1458" w:type="dxa"/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5º Mês</w:t>
            </w:r>
          </w:p>
        </w:tc>
        <w:tc>
          <w:tcPr>
            <w:tcW w:w="1458" w:type="dxa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6º Mês</w:t>
            </w:r>
          </w:p>
        </w:tc>
      </w:tr>
      <w:tr w:rsidR="00FB3021" w:rsidRPr="000C2564" w:rsidTr="00FB3021">
        <w:trPr>
          <w:trHeight w:val="303"/>
        </w:trPr>
        <w:tc>
          <w:tcPr>
            <w:tcW w:w="1230" w:type="dxa"/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Municipal</w:t>
            </w:r>
          </w:p>
        </w:tc>
        <w:tc>
          <w:tcPr>
            <w:tcW w:w="1458" w:type="dxa"/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591" w:type="dxa"/>
            <w:shd w:val="clear" w:color="auto" w:fill="auto"/>
          </w:tcPr>
          <w:p w:rsidR="00FB3021" w:rsidRDefault="00FB3021" w:rsidP="00FB3021">
            <w:pPr>
              <w:jc w:val="both"/>
            </w:pPr>
            <w:r w:rsidRPr="000C2564">
              <w:t>R$</w:t>
            </w:r>
            <w:r w:rsidR="00842523">
              <w:t xml:space="preserve"> 6.0</w:t>
            </w:r>
            <w:r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591" w:type="dxa"/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</w:tr>
      <w:tr w:rsidR="00FB3021" w:rsidRPr="000C2564" w:rsidTr="00FB3021">
        <w:trPr>
          <w:trHeight w:val="28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 xml:space="preserve">FONTE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7º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8º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9º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10º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11º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21" w:rsidRPr="000C2564" w:rsidRDefault="00FB3021" w:rsidP="00FB3021">
            <w:pPr>
              <w:jc w:val="both"/>
              <w:rPr>
                <w:b/>
              </w:rPr>
            </w:pPr>
            <w:r w:rsidRPr="000C2564">
              <w:rPr>
                <w:b/>
              </w:rPr>
              <w:t>12º Mês</w:t>
            </w:r>
          </w:p>
        </w:tc>
      </w:tr>
      <w:tr w:rsidR="00FB3021" w:rsidRPr="000C2564" w:rsidTr="00FB3021">
        <w:trPr>
          <w:trHeight w:val="30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Pr="000C2564" w:rsidRDefault="00FB3021" w:rsidP="00FB3021">
            <w:pPr>
              <w:jc w:val="both"/>
            </w:pPr>
            <w:r w:rsidRPr="000C2564">
              <w:t>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21" w:rsidRDefault="00842523" w:rsidP="00FB3021">
            <w:pPr>
              <w:jc w:val="both"/>
            </w:pPr>
            <w:r>
              <w:t>R$ 6.0</w:t>
            </w:r>
            <w:r w:rsidR="00FB3021">
              <w:t>00,00</w:t>
            </w:r>
          </w:p>
          <w:p w:rsidR="00FB3021" w:rsidRPr="000C2564" w:rsidRDefault="00FB3021" w:rsidP="00FB3021">
            <w:pPr>
              <w:jc w:val="both"/>
            </w:pPr>
          </w:p>
        </w:tc>
      </w:tr>
    </w:tbl>
    <w:p w:rsidR="00FB3021" w:rsidRDefault="00FB3021" w:rsidP="00FB3021">
      <w:pPr>
        <w:pStyle w:val="Recuodecorpodetexto3"/>
        <w:spacing w:after="0"/>
        <w:ind w:left="0"/>
        <w:jc w:val="both"/>
        <w:rPr>
          <w:b/>
          <w:sz w:val="24"/>
          <w:szCs w:val="24"/>
        </w:rPr>
      </w:pPr>
    </w:p>
    <w:p w:rsidR="00FB3021" w:rsidRPr="00A90A78" w:rsidRDefault="00FB3021" w:rsidP="00FB3021">
      <w:pPr>
        <w:pStyle w:val="Recuodecorpodetexto3"/>
        <w:spacing w:after="0"/>
        <w:ind w:left="0"/>
        <w:jc w:val="both"/>
        <w:rPr>
          <w:b/>
          <w:sz w:val="24"/>
          <w:szCs w:val="24"/>
        </w:rPr>
      </w:pPr>
    </w:p>
    <w:p w:rsidR="00FB3021" w:rsidRDefault="00FB3021" w:rsidP="00FB3021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0C2564">
        <w:rPr>
          <w:sz w:val="24"/>
          <w:szCs w:val="24"/>
        </w:rPr>
        <w:t>Na qualidade de representante legal do proponente, declaro, para fins de prova junto ao (órgão público interessado), para os efeitos e sob as penas da lei, que inexiste qualquer débito em mora ou situação de inadimplência com o Tesouro ou qualquer órgão ou da Administração Pública, que impeça a transferência de recursos oriundos de dotações consignadas nos orçamentos deste Poder, n</w:t>
      </w:r>
      <w:r>
        <w:rPr>
          <w:sz w:val="24"/>
          <w:szCs w:val="24"/>
        </w:rPr>
        <w:t>a forma deste plano de trabalho.</w:t>
      </w:r>
    </w:p>
    <w:p w:rsidR="00FB3021" w:rsidRPr="00534EF3" w:rsidRDefault="00FB3021" w:rsidP="00FB3021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FB3021" w:rsidRPr="00160272" w:rsidRDefault="00FB3021" w:rsidP="00FB3021">
      <w:pPr>
        <w:ind w:right="-285"/>
        <w:jc w:val="both"/>
      </w:pPr>
    </w:p>
    <w:p w:rsidR="00FB3021" w:rsidRPr="00F12F3D" w:rsidRDefault="00FB3021" w:rsidP="00FB3021">
      <w:pPr>
        <w:spacing w:line="360" w:lineRule="auto"/>
        <w:jc w:val="both"/>
      </w:pPr>
      <w:r>
        <w:rPr>
          <w:b/>
        </w:rPr>
        <w:t>X- MONITORAMENTO E AVALIAÇÃO</w:t>
      </w:r>
    </w:p>
    <w:p w:rsidR="00FB3021" w:rsidRPr="00FD12B2" w:rsidRDefault="00FB3021" w:rsidP="00FB302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O acompanhamento será realizado de modo contínuo e sistemático, através de reuniões da equipe técnica para discussão da situação das crianças e adolescentes a</w:t>
      </w:r>
      <w:r>
        <w:rPr>
          <w:rFonts w:ascii="Times New Roman" w:hAnsi="Times New Roman" w:cs="Times New Roman"/>
        </w:rPr>
        <w:t>colhidos, desacolhidos</w:t>
      </w:r>
      <w:r w:rsidRPr="00FD12B2">
        <w:rPr>
          <w:rFonts w:ascii="Times New Roman" w:hAnsi="Times New Roman" w:cs="Times New Roman"/>
        </w:rPr>
        <w:t xml:space="preserve"> e também casos de prevenção ao a</w:t>
      </w:r>
      <w:r>
        <w:rPr>
          <w:rFonts w:ascii="Times New Roman" w:hAnsi="Times New Roman" w:cs="Times New Roman"/>
        </w:rPr>
        <w:t>colhimento.</w:t>
      </w:r>
    </w:p>
    <w:p w:rsidR="00FB3021" w:rsidRPr="00FD12B2" w:rsidRDefault="00FB3021" w:rsidP="00FB302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lastRenderedPageBreak/>
        <w:t xml:space="preserve">Desenvolvimento de definições e estratégias para atuação junto às crianças, adolescentes e familiares. </w:t>
      </w:r>
    </w:p>
    <w:p w:rsidR="00FB3021" w:rsidRPr="007E7F93" w:rsidRDefault="00FB3021" w:rsidP="00FB302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D12B2">
        <w:rPr>
          <w:rFonts w:ascii="Times New Roman" w:hAnsi="Times New Roman" w:cs="Times New Roman"/>
        </w:rPr>
        <w:t xml:space="preserve">Também serão realizadas inicialmente reuniões </w:t>
      </w:r>
      <w:r>
        <w:rPr>
          <w:rFonts w:ascii="Times New Roman" w:hAnsi="Times New Roman" w:cs="Times New Roman"/>
        </w:rPr>
        <w:t>mensais</w:t>
      </w:r>
      <w:r w:rsidRPr="00FD12B2">
        <w:rPr>
          <w:rFonts w:ascii="Times New Roman" w:hAnsi="Times New Roman" w:cs="Times New Roman"/>
        </w:rPr>
        <w:t xml:space="preserve"> da coordenação e equipe técnica com os demais funcionários, para discussão, orientação e avaliação das dificuldades vivenciadas dentro do abrigo.</w:t>
      </w: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XI -FASES DE EXECUÇÃO</w:t>
      </w:r>
    </w:p>
    <w:tbl>
      <w:tblPr>
        <w:tblW w:w="906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1"/>
        <w:gridCol w:w="567"/>
        <w:gridCol w:w="609"/>
        <w:gridCol w:w="652"/>
        <w:gridCol w:w="624"/>
        <w:gridCol w:w="765"/>
        <w:gridCol w:w="582"/>
        <w:gridCol w:w="526"/>
        <w:gridCol w:w="666"/>
        <w:gridCol w:w="553"/>
        <w:gridCol w:w="609"/>
        <w:gridCol w:w="666"/>
        <w:gridCol w:w="638"/>
      </w:tblGrid>
      <w:tr w:rsidR="00FB3021" w:rsidTr="00FB3021">
        <w:trPr>
          <w:trHeight w:val="67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Jan</w:t>
            </w:r>
          </w:p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Fev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Mar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Abr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Maio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Jun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Jul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Ago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Set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Out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Nov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Dez</w:t>
            </w:r>
          </w:p>
          <w:p w:rsidR="00FB3021" w:rsidRPr="00BD345B" w:rsidRDefault="00FB3021" w:rsidP="00FB3021">
            <w:pPr>
              <w:spacing w:line="360" w:lineRule="auto"/>
            </w:pPr>
          </w:p>
        </w:tc>
      </w:tr>
      <w:tr w:rsidR="00FB3021" w:rsidTr="00FB3021">
        <w:trPr>
          <w:trHeight w:val="49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r>
              <w:t>Planejamento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</w:p>
        </w:tc>
      </w:tr>
      <w:tr w:rsidR="00FB3021" w:rsidTr="00FB3021">
        <w:trPr>
          <w:trHeight w:val="49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r w:rsidRPr="00BD345B">
              <w:t>Atividades na comunidade e projetos sociais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>
              <w:t>X</w:t>
            </w:r>
          </w:p>
        </w:tc>
      </w:tr>
      <w:tr w:rsidR="00FB3021" w:rsidTr="00FB3021">
        <w:trPr>
          <w:trHeight w:val="49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r w:rsidRPr="00BD345B">
              <w:t>Participação de todos os assistidos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 w:rsidRPr="00BD345B"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21" w:rsidRPr="00BD345B" w:rsidRDefault="00FB3021" w:rsidP="00FB3021">
            <w:pPr>
              <w:spacing w:line="360" w:lineRule="auto"/>
            </w:pPr>
            <w:r>
              <w:t>X</w:t>
            </w:r>
          </w:p>
        </w:tc>
      </w:tr>
    </w:tbl>
    <w:p w:rsidR="00FB3021" w:rsidRPr="007E6DE7" w:rsidRDefault="00FB3021" w:rsidP="00FB3021">
      <w:pPr>
        <w:spacing w:line="360" w:lineRule="auto"/>
        <w:jc w:val="both"/>
      </w:pP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XII- PARCEIROS</w:t>
      </w:r>
    </w:p>
    <w:p w:rsidR="00FB3021" w:rsidRPr="006B0523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Convênio com Prefeitura Municipal de Itaporanga, Riversul e Barão de Antonina, Governo do Estado de São Paulo e Governo Federal.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Atendimento pelo Centro de Saúde Municipal (Odontologia, Fonoaudióloga, Ginecologia e Clínico Geral);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Atendimento especializado UNESP/Botucatu;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Atendimento especializado Centrinho/ Bauru e Funcraf/ Itapetininga;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Atendimento especializado Hospital de Avaré;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Transporte para consultas médicas/ município de Itaporanga;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Secretaria Municipal de Educação;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Secretaria Municipal de Assistência Social/Convênios/Orientação/Supervisão e fiscalização;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Poder Judiciário/ Orientação e Fiscalização;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Vigilância Sanitária/Orientação e Fiscalização;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Corpo de Bombeiro/Orientação e Fiscalização;</w:t>
      </w:r>
    </w:p>
    <w:p w:rsidR="00FB3021" w:rsidRPr="002B6A31" w:rsidRDefault="00FB3021" w:rsidP="00FB3021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>
        <w:t>CMAS/CT/CMDCA/ Orientação e Fiscalização;</w:t>
      </w:r>
    </w:p>
    <w:p w:rsidR="00FB3021" w:rsidRDefault="00FB3021" w:rsidP="00FB3021">
      <w:pPr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XIII- AÇÕES PROPOSTAS</w:t>
      </w:r>
    </w:p>
    <w:p w:rsidR="00FB3021" w:rsidRDefault="00FB3021" w:rsidP="00FB3021">
      <w:pPr>
        <w:pStyle w:val="PargrafodaLista"/>
        <w:numPr>
          <w:ilvl w:val="0"/>
          <w:numId w:val="13"/>
        </w:numPr>
        <w:spacing w:line="360" w:lineRule="auto"/>
        <w:jc w:val="both"/>
      </w:pPr>
      <w:r>
        <w:t>Buscar parcerias, a fim de ampliar os espaços de inserção das crianças e adolescentes em atividades de lazer e cultura;</w:t>
      </w:r>
    </w:p>
    <w:p w:rsidR="00FB3021" w:rsidRDefault="00FB3021" w:rsidP="00FB3021">
      <w:pPr>
        <w:pStyle w:val="PargrafodaLista"/>
        <w:numPr>
          <w:ilvl w:val="0"/>
          <w:numId w:val="13"/>
        </w:numPr>
        <w:spacing w:line="360" w:lineRule="auto"/>
        <w:jc w:val="both"/>
      </w:pPr>
      <w:r>
        <w:t>Parceria com a Rede de serviços do município, saúde, assistência, educação</w:t>
      </w:r>
      <w:r w:rsidR="00282C91">
        <w:t>,</w:t>
      </w:r>
      <w:r>
        <w:t xml:space="preserve"> cultura e lazer para melhor desenvolvimento das crianças e adolescentes;</w:t>
      </w:r>
    </w:p>
    <w:p w:rsidR="00FB3021" w:rsidRDefault="00FB3021" w:rsidP="00FB3021">
      <w:pPr>
        <w:pStyle w:val="PargrafodaLista"/>
        <w:numPr>
          <w:ilvl w:val="0"/>
          <w:numId w:val="13"/>
        </w:numPr>
        <w:spacing w:line="360" w:lineRule="auto"/>
        <w:jc w:val="both"/>
      </w:pPr>
      <w:r w:rsidRPr="00E74DB5">
        <w:lastRenderedPageBreak/>
        <w:t>Proporcionar cursos de capacitação para os funcionários; Cuidadores/Edu</w:t>
      </w:r>
      <w:r>
        <w:t>cadores, Coordenador e Técnicos;</w:t>
      </w:r>
    </w:p>
    <w:p w:rsidR="00FB3021" w:rsidRPr="00F9425F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>XIV – METAS GERAIS</w:t>
      </w:r>
    </w:p>
    <w:p w:rsidR="00FB3021" w:rsidRDefault="00FB3021" w:rsidP="00FB3021">
      <w:pPr>
        <w:numPr>
          <w:ilvl w:val="0"/>
          <w:numId w:val="14"/>
        </w:numPr>
        <w:spacing w:line="360" w:lineRule="auto"/>
        <w:jc w:val="both"/>
      </w:pPr>
      <w:r w:rsidRPr="00A72BA6">
        <w:t>Sede Própria;</w:t>
      </w:r>
    </w:p>
    <w:p w:rsidR="00CB1A16" w:rsidRPr="00A72BA6" w:rsidRDefault="00CB1A16" w:rsidP="00FB3021">
      <w:pPr>
        <w:numPr>
          <w:ilvl w:val="0"/>
          <w:numId w:val="14"/>
        </w:numPr>
        <w:spacing w:line="360" w:lineRule="auto"/>
        <w:jc w:val="both"/>
      </w:pPr>
      <w:r>
        <w:t>Aquisição de um novo veículo;</w:t>
      </w:r>
    </w:p>
    <w:p w:rsidR="00FB3021" w:rsidRPr="00A72BA6" w:rsidRDefault="00282C91" w:rsidP="00FB3021">
      <w:pPr>
        <w:numPr>
          <w:ilvl w:val="0"/>
          <w:numId w:val="14"/>
        </w:numPr>
        <w:spacing w:line="360" w:lineRule="auto"/>
        <w:jc w:val="both"/>
      </w:pPr>
      <w:r>
        <w:t>Reforma do prédio e adequação de acordo com as normas de acessibilidade;</w:t>
      </w:r>
    </w:p>
    <w:p w:rsidR="00FB3021" w:rsidRPr="00A72BA6" w:rsidRDefault="00282C91" w:rsidP="00FB3021">
      <w:pPr>
        <w:numPr>
          <w:ilvl w:val="0"/>
          <w:numId w:val="14"/>
        </w:numPr>
        <w:spacing w:line="360" w:lineRule="auto"/>
        <w:jc w:val="both"/>
      </w:pPr>
      <w:r>
        <w:t>Captação de r</w:t>
      </w:r>
      <w:r w:rsidR="00FB3021" w:rsidRPr="00A72BA6">
        <w:t>ecursos e parcerias;</w:t>
      </w:r>
    </w:p>
    <w:p w:rsidR="00FB3021" w:rsidRPr="00282C91" w:rsidRDefault="00FB3021" w:rsidP="00FB3021">
      <w:pPr>
        <w:pStyle w:val="PargrafodaLista"/>
        <w:numPr>
          <w:ilvl w:val="0"/>
          <w:numId w:val="14"/>
        </w:numPr>
        <w:spacing w:line="360" w:lineRule="auto"/>
        <w:jc w:val="both"/>
        <w:rPr>
          <w:b/>
        </w:rPr>
      </w:pPr>
      <w:r>
        <w:t>Co</w:t>
      </w:r>
      <w:r w:rsidR="00282C91">
        <w:t>ntratação de mais profissionais para melhoria do serviço prestado;</w:t>
      </w:r>
    </w:p>
    <w:p w:rsidR="00282C91" w:rsidRPr="00534EF3" w:rsidRDefault="00282C91" w:rsidP="00FB3021">
      <w:pPr>
        <w:pStyle w:val="PargrafodaLista"/>
        <w:numPr>
          <w:ilvl w:val="0"/>
          <w:numId w:val="14"/>
        </w:numPr>
        <w:spacing w:line="360" w:lineRule="auto"/>
        <w:jc w:val="both"/>
        <w:rPr>
          <w:b/>
        </w:rPr>
      </w:pPr>
      <w:r>
        <w:t>Capacitação mensal ou trimestral dos funcionários.</w:t>
      </w:r>
    </w:p>
    <w:p w:rsidR="00FB3021" w:rsidRDefault="00FB3021" w:rsidP="00FB3021">
      <w:pPr>
        <w:spacing w:line="360" w:lineRule="auto"/>
        <w:jc w:val="both"/>
        <w:rPr>
          <w:b/>
        </w:rPr>
      </w:pPr>
      <w:r>
        <w:rPr>
          <w:b/>
        </w:rPr>
        <w:t xml:space="preserve">             METAS ESPECÍFICAS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>Garantia dos direitos básicos (educação, saúde, cidadania, lazer e cultura)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>Trabalhar o resgate de valores, autonomia, convivência, infância, adolescência e auto conhecimento;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 xml:space="preserve"> Fortalecer e/oucriar vínculos afetivos familiares;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>Retorno a família de origem e/ou família substituta;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>Acolhimento e desacolhimento;</w:t>
      </w:r>
    </w:p>
    <w:p w:rsidR="00FB3021" w:rsidRPr="00971558" w:rsidRDefault="00FB3021" w:rsidP="00FB3021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</w:rPr>
      </w:pPr>
      <w:r>
        <w:t>Oferecer proteção e amparo diante da violação dos direitos;</w:t>
      </w:r>
    </w:p>
    <w:p w:rsidR="00FB3021" w:rsidRDefault="00FB3021" w:rsidP="00FB3021">
      <w:pPr>
        <w:numPr>
          <w:ilvl w:val="0"/>
          <w:numId w:val="14"/>
        </w:numPr>
        <w:spacing w:line="360" w:lineRule="auto"/>
        <w:jc w:val="both"/>
      </w:pPr>
      <w:r>
        <w:t>Trabalhar as diferenças nos núcleos familiares.</w:t>
      </w:r>
    </w:p>
    <w:p w:rsidR="00282C91" w:rsidRDefault="00282C91" w:rsidP="00FB3021">
      <w:pPr>
        <w:numPr>
          <w:ilvl w:val="0"/>
          <w:numId w:val="14"/>
        </w:numPr>
        <w:spacing w:line="360" w:lineRule="auto"/>
        <w:jc w:val="both"/>
      </w:pPr>
      <w:r>
        <w:t>Auxiliar na prevenção de novos acolhimentos.</w:t>
      </w:r>
    </w:p>
    <w:p w:rsidR="00FB3021" w:rsidRPr="00D442A0" w:rsidRDefault="00FB3021" w:rsidP="00FB3021">
      <w:pPr>
        <w:tabs>
          <w:tab w:val="left" w:pos="5670"/>
        </w:tabs>
        <w:spacing w:line="360" w:lineRule="auto"/>
        <w:jc w:val="both"/>
      </w:pPr>
    </w:p>
    <w:p w:rsidR="00FB3021" w:rsidRDefault="00FB3021" w:rsidP="00FB3021">
      <w:pPr>
        <w:tabs>
          <w:tab w:val="left" w:pos="5670"/>
        </w:tabs>
        <w:jc w:val="both"/>
        <w:rPr>
          <w:b/>
        </w:rPr>
      </w:pPr>
      <w:r>
        <w:rPr>
          <w:b/>
        </w:rPr>
        <w:t xml:space="preserve">XV </w:t>
      </w:r>
      <w:r w:rsidRPr="00D16885">
        <w:rPr>
          <w:b/>
        </w:rPr>
        <w:t>- DIFICULDADES</w:t>
      </w:r>
    </w:p>
    <w:p w:rsidR="00FB3021" w:rsidRPr="00880C52" w:rsidRDefault="00FB3021" w:rsidP="00FB3021">
      <w:pPr>
        <w:tabs>
          <w:tab w:val="left" w:pos="5670"/>
        </w:tabs>
        <w:jc w:val="both"/>
      </w:pPr>
      <w:r>
        <w:rPr>
          <w:b/>
        </w:rPr>
        <w:tab/>
      </w:r>
    </w:p>
    <w:p w:rsidR="00FB3021" w:rsidRDefault="00FB3021" w:rsidP="00FB3021">
      <w:pPr>
        <w:numPr>
          <w:ilvl w:val="0"/>
          <w:numId w:val="15"/>
        </w:numPr>
        <w:tabs>
          <w:tab w:val="left" w:pos="5670"/>
        </w:tabs>
        <w:spacing w:line="360" w:lineRule="auto"/>
        <w:jc w:val="both"/>
      </w:pPr>
      <w:r>
        <w:t xml:space="preserve">Adequações ao prédio para receber pessoas com deficiência, espaço de lazer para atividades com as crianças e adolescentes; </w:t>
      </w:r>
    </w:p>
    <w:p w:rsidR="00FB3021" w:rsidRDefault="00FB3021" w:rsidP="00FB3021">
      <w:pPr>
        <w:numPr>
          <w:ilvl w:val="0"/>
          <w:numId w:val="15"/>
        </w:numPr>
        <w:tabs>
          <w:tab w:val="left" w:pos="5670"/>
        </w:tabs>
        <w:spacing w:line="360" w:lineRule="auto"/>
        <w:jc w:val="both"/>
      </w:pPr>
      <w:r w:rsidRPr="009B6609">
        <w:t>Aumentar o n</w:t>
      </w:r>
      <w:r>
        <w:t>ú</w:t>
      </w:r>
      <w:r w:rsidR="00282C91">
        <w:t>mero</w:t>
      </w:r>
      <w:r w:rsidRPr="009B6609">
        <w:t xml:space="preserve"> de sócios contribuintes</w:t>
      </w:r>
      <w:r w:rsidR="00282C91">
        <w:t>,</w:t>
      </w:r>
      <w:r w:rsidRPr="009B6609">
        <w:t xml:space="preserve"> bem como nossos recursos próprios para melhorar o andamento, e manutenção d</w:t>
      </w:r>
      <w:r>
        <w:t>e todos os setores da Entidade.</w:t>
      </w:r>
    </w:p>
    <w:p w:rsidR="00FB3021" w:rsidRDefault="00CB1A16" w:rsidP="00FB3021">
      <w:pPr>
        <w:numPr>
          <w:ilvl w:val="0"/>
          <w:numId w:val="15"/>
        </w:numPr>
        <w:tabs>
          <w:tab w:val="left" w:pos="5670"/>
        </w:tabs>
        <w:spacing w:line="360" w:lineRule="auto"/>
        <w:jc w:val="both"/>
      </w:pPr>
      <w:r>
        <w:t>Conseguir um prédio próprio.</w:t>
      </w:r>
    </w:p>
    <w:p w:rsidR="00CB1A16" w:rsidRDefault="00CB1A16" w:rsidP="00CB1A16">
      <w:pPr>
        <w:tabs>
          <w:tab w:val="left" w:pos="5670"/>
        </w:tabs>
        <w:spacing w:line="360" w:lineRule="auto"/>
        <w:ind w:left="720"/>
        <w:jc w:val="both"/>
      </w:pPr>
    </w:p>
    <w:p w:rsidR="00CB1A16" w:rsidRDefault="00CB1A16" w:rsidP="00CB1A16">
      <w:pPr>
        <w:tabs>
          <w:tab w:val="left" w:pos="5670"/>
        </w:tabs>
        <w:spacing w:line="360" w:lineRule="auto"/>
        <w:ind w:left="720"/>
        <w:jc w:val="both"/>
      </w:pPr>
    </w:p>
    <w:p w:rsidR="00FB3021" w:rsidRPr="008A5193" w:rsidRDefault="00FB3021" w:rsidP="00FB3021">
      <w:pPr>
        <w:tabs>
          <w:tab w:val="left" w:pos="5670"/>
        </w:tabs>
        <w:spacing w:line="360" w:lineRule="auto"/>
        <w:jc w:val="both"/>
        <w:rPr>
          <w:b/>
        </w:rPr>
      </w:pPr>
      <w:r>
        <w:rPr>
          <w:b/>
        </w:rPr>
        <w:t>XVI</w:t>
      </w:r>
      <w:r w:rsidRPr="008A5193">
        <w:rPr>
          <w:b/>
        </w:rPr>
        <w:t xml:space="preserve">- </w:t>
      </w:r>
      <w:r>
        <w:rPr>
          <w:b/>
        </w:rPr>
        <w:t>DISCRIMINAÇÃO DE RECURSO</w:t>
      </w:r>
    </w:p>
    <w:p w:rsidR="00FB3021" w:rsidRDefault="00FB3021" w:rsidP="00FB3021">
      <w:pPr>
        <w:tabs>
          <w:tab w:val="left" w:pos="5670"/>
        </w:tabs>
        <w:spacing w:line="360" w:lineRule="auto"/>
        <w:ind w:left="720"/>
        <w:jc w:val="both"/>
      </w:pPr>
    </w:p>
    <w:p w:rsidR="00FB3021" w:rsidRDefault="00FB3021" w:rsidP="00FB3021">
      <w:pPr>
        <w:pStyle w:val="PargrafodaLista"/>
        <w:numPr>
          <w:ilvl w:val="0"/>
          <w:numId w:val="2"/>
        </w:numPr>
        <w:tabs>
          <w:tab w:val="left" w:pos="5670"/>
        </w:tabs>
        <w:spacing w:line="360" w:lineRule="auto"/>
        <w:jc w:val="both"/>
      </w:pPr>
      <w:r>
        <w:t xml:space="preserve">Serão pagos com </w:t>
      </w:r>
      <w:r w:rsidR="00282C91">
        <w:t>recurso da subvenção de Barão de Antonina, Agua, luz, telefone, internet</w:t>
      </w:r>
      <w:r>
        <w:t xml:space="preserve">, </w:t>
      </w:r>
      <w:r w:rsidR="00CB1A16">
        <w:t xml:space="preserve">medicamentos, combustível, honorário de profissionais, </w:t>
      </w:r>
      <w:r>
        <w:t>recursos humanos e impostos patronais.</w:t>
      </w:r>
    </w:p>
    <w:p w:rsidR="00CB1A16" w:rsidRPr="00AD396D" w:rsidRDefault="00CB1A16" w:rsidP="00FB3021">
      <w:pPr>
        <w:pStyle w:val="PargrafodaLista"/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b/>
        </w:rPr>
      </w:pPr>
      <w:r w:rsidRPr="00AD396D">
        <w:rPr>
          <w:b/>
        </w:rPr>
        <w:t xml:space="preserve">O município de Barão de Antonina tem por direito </w:t>
      </w:r>
      <w:r w:rsidR="00C11908" w:rsidRPr="00AD396D">
        <w:rPr>
          <w:b/>
        </w:rPr>
        <w:t xml:space="preserve">o uso de </w:t>
      </w:r>
      <w:r w:rsidRPr="00AD396D">
        <w:rPr>
          <w:b/>
        </w:rPr>
        <w:t xml:space="preserve">06 </w:t>
      </w:r>
      <w:r w:rsidR="00AD396D" w:rsidRPr="00AD396D">
        <w:rPr>
          <w:b/>
        </w:rPr>
        <w:t xml:space="preserve">(seis) </w:t>
      </w:r>
      <w:r w:rsidRPr="00AD396D">
        <w:rPr>
          <w:b/>
        </w:rPr>
        <w:t>vagas em nossa Entidade.</w:t>
      </w:r>
    </w:p>
    <w:p w:rsidR="00FB3021" w:rsidRPr="00AD396D" w:rsidRDefault="00FB3021" w:rsidP="00FB3021">
      <w:pPr>
        <w:tabs>
          <w:tab w:val="left" w:pos="5670"/>
        </w:tabs>
        <w:spacing w:line="360" w:lineRule="auto"/>
        <w:jc w:val="both"/>
        <w:rPr>
          <w:b/>
        </w:rPr>
      </w:pPr>
    </w:p>
    <w:p w:rsidR="00CB1A16" w:rsidRDefault="00CB1A16" w:rsidP="00FB3021">
      <w:pPr>
        <w:tabs>
          <w:tab w:val="left" w:pos="5670"/>
        </w:tabs>
        <w:spacing w:line="360" w:lineRule="auto"/>
        <w:jc w:val="both"/>
      </w:pPr>
    </w:p>
    <w:p w:rsidR="00CB1A16" w:rsidRDefault="00CB1A16" w:rsidP="00FB3021">
      <w:pPr>
        <w:tabs>
          <w:tab w:val="left" w:pos="5670"/>
        </w:tabs>
        <w:spacing w:line="360" w:lineRule="auto"/>
        <w:jc w:val="both"/>
      </w:pPr>
    </w:p>
    <w:p w:rsidR="00CB1A16" w:rsidRPr="009B6609" w:rsidRDefault="00CB1A16" w:rsidP="00FB3021">
      <w:pPr>
        <w:tabs>
          <w:tab w:val="left" w:pos="5670"/>
        </w:tabs>
        <w:spacing w:line="360" w:lineRule="auto"/>
        <w:jc w:val="both"/>
      </w:pPr>
    </w:p>
    <w:p w:rsidR="00FB3021" w:rsidRPr="008A5193" w:rsidRDefault="00FB3021" w:rsidP="00FB3021">
      <w:pPr>
        <w:tabs>
          <w:tab w:val="left" w:pos="5670"/>
        </w:tabs>
        <w:spacing w:line="360" w:lineRule="auto"/>
        <w:ind w:right="-994"/>
        <w:jc w:val="both"/>
        <w:rPr>
          <w:b/>
          <w:sz w:val="22"/>
          <w:szCs w:val="22"/>
        </w:rPr>
      </w:pPr>
      <w:r w:rsidRPr="008A5193">
        <w:rPr>
          <w:b/>
          <w:sz w:val="22"/>
          <w:szCs w:val="22"/>
        </w:rPr>
        <w:t>XVI</w:t>
      </w:r>
      <w:r>
        <w:rPr>
          <w:b/>
          <w:sz w:val="22"/>
          <w:szCs w:val="22"/>
        </w:rPr>
        <w:t xml:space="preserve">I </w:t>
      </w:r>
      <w:r w:rsidRPr="008A5193">
        <w:rPr>
          <w:b/>
          <w:sz w:val="22"/>
          <w:szCs w:val="22"/>
        </w:rPr>
        <w:t>- PRAZO DE EXECUÇÃO DO PLANO DE TRABALHO</w:t>
      </w:r>
    </w:p>
    <w:p w:rsidR="00FB3021" w:rsidRPr="008A5193" w:rsidRDefault="00FB3021" w:rsidP="00FB3021">
      <w:pPr>
        <w:tabs>
          <w:tab w:val="left" w:pos="5670"/>
        </w:tabs>
        <w:spacing w:line="360" w:lineRule="auto"/>
        <w:ind w:right="-994"/>
        <w:jc w:val="both"/>
        <w:rPr>
          <w:sz w:val="22"/>
          <w:szCs w:val="22"/>
        </w:rPr>
      </w:pPr>
    </w:p>
    <w:p w:rsidR="00FB3021" w:rsidRPr="008A5193" w:rsidRDefault="00CB1A16" w:rsidP="00FB3021">
      <w:pPr>
        <w:pStyle w:val="PargrafodaLista"/>
        <w:numPr>
          <w:ilvl w:val="0"/>
          <w:numId w:val="2"/>
        </w:numPr>
        <w:tabs>
          <w:tab w:val="left" w:pos="5670"/>
        </w:tabs>
        <w:spacing w:line="360" w:lineRule="auto"/>
        <w:ind w:right="-994"/>
        <w:jc w:val="both"/>
        <w:rPr>
          <w:sz w:val="22"/>
          <w:szCs w:val="22"/>
        </w:rPr>
      </w:pPr>
      <w:r>
        <w:rPr>
          <w:sz w:val="22"/>
          <w:szCs w:val="22"/>
        </w:rPr>
        <w:t>01/01/2019</w:t>
      </w:r>
      <w:r w:rsidR="00C11908">
        <w:rPr>
          <w:sz w:val="22"/>
          <w:szCs w:val="22"/>
        </w:rPr>
        <w:t>a  31/12/2019</w:t>
      </w:r>
    </w:p>
    <w:p w:rsidR="00FB3021" w:rsidRDefault="00FB3021" w:rsidP="00FB3021">
      <w:pPr>
        <w:tabs>
          <w:tab w:val="left" w:pos="5670"/>
        </w:tabs>
        <w:spacing w:line="360" w:lineRule="auto"/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tabs>
          <w:tab w:val="left" w:pos="5670"/>
        </w:tabs>
        <w:spacing w:line="360" w:lineRule="auto"/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tabs>
          <w:tab w:val="left" w:pos="5670"/>
        </w:tabs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tabs>
          <w:tab w:val="left" w:pos="5670"/>
        </w:tabs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tabs>
          <w:tab w:val="left" w:pos="5670"/>
        </w:tabs>
        <w:ind w:right="-994"/>
        <w:jc w:val="both"/>
        <w:rPr>
          <w:rFonts w:ascii="Broadway" w:hAnsi="Broadway"/>
          <w:sz w:val="22"/>
          <w:szCs w:val="22"/>
        </w:rPr>
      </w:pPr>
    </w:p>
    <w:p w:rsidR="00FB3021" w:rsidRDefault="00FB3021" w:rsidP="00FB3021">
      <w:pPr>
        <w:tabs>
          <w:tab w:val="left" w:pos="5670"/>
        </w:tabs>
        <w:spacing w:line="360" w:lineRule="auto"/>
        <w:jc w:val="both"/>
      </w:pPr>
    </w:p>
    <w:p w:rsidR="00FB3021" w:rsidRDefault="000555CF" w:rsidP="00FB3021">
      <w:pPr>
        <w:tabs>
          <w:tab w:val="left" w:pos="5670"/>
        </w:tabs>
        <w:spacing w:line="360" w:lineRule="auto"/>
        <w:jc w:val="right"/>
      </w:pPr>
      <w:r>
        <w:t xml:space="preserve">             Itaporanga, 03</w:t>
      </w:r>
      <w:bookmarkStart w:id="0" w:name="_GoBack"/>
      <w:bookmarkEnd w:id="0"/>
      <w:r w:rsidR="00C11908">
        <w:t xml:space="preserve"> de Dezembro</w:t>
      </w:r>
      <w:r w:rsidR="00FB3021">
        <w:t xml:space="preserve"> de 2018.</w:t>
      </w:r>
    </w:p>
    <w:p w:rsidR="00FB3021" w:rsidRPr="004867C9" w:rsidRDefault="00FB3021" w:rsidP="00FB3021">
      <w:pPr>
        <w:tabs>
          <w:tab w:val="left" w:pos="5670"/>
        </w:tabs>
        <w:spacing w:line="360" w:lineRule="auto"/>
        <w:jc w:val="both"/>
      </w:pPr>
    </w:p>
    <w:p w:rsidR="00FB3021" w:rsidRDefault="00FB3021" w:rsidP="00FB3021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  <w:sz w:val="28"/>
          <w:szCs w:val="28"/>
        </w:rPr>
      </w:pPr>
    </w:p>
    <w:p w:rsidR="00FB3021" w:rsidRDefault="00FB3021" w:rsidP="00FB3021">
      <w:pPr>
        <w:tabs>
          <w:tab w:val="center" w:pos="4252"/>
          <w:tab w:val="left" w:pos="5670"/>
        </w:tabs>
        <w:jc w:val="both"/>
        <w:rPr>
          <w:b/>
        </w:rPr>
      </w:pPr>
      <w:r>
        <w:rPr>
          <w:b/>
        </w:rPr>
        <w:t>________________________________                       ________________________________</w:t>
      </w:r>
    </w:p>
    <w:p w:rsidR="00C11908" w:rsidRPr="00803080" w:rsidRDefault="00FB3021" w:rsidP="00FB3021">
      <w:pPr>
        <w:tabs>
          <w:tab w:val="left" w:pos="5670"/>
        </w:tabs>
        <w:jc w:val="both"/>
        <w:rPr>
          <w:b/>
        </w:rPr>
      </w:pPr>
      <w:r>
        <w:rPr>
          <w:b/>
        </w:rPr>
        <w:t xml:space="preserve">   João Marcus da Silva Cabral                  </w:t>
      </w:r>
      <w:r w:rsidR="00C11908">
        <w:rPr>
          <w:b/>
        </w:rPr>
        <w:t xml:space="preserve">                      Suelen Cristina Coutinho Garcia</w:t>
      </w:r>
    </w:p>
    <w:p w:rsidR="00FB3021" w:rsidRPr="00803080" w:rsidRDefault="00FB3021" w:rsidP="00FB3021">
      <w:pPr>
        <w:tabs>
          <w:tab w:val="left" w:pos="5670"/>
        </w:tabs>
        <w:jc w:val="both"/>
        <w:rPr>
          <w:b/>
        </w:rPr>
      </w:pPr>
      <w:r w:rsidRPr="00803080">
        <w:rPr>
          <w:b/>
        </w:rPr>
        <w:t xml:space="preserve">               Presidente                           </w:t>
      </w:r>
      <w:r w:rsidR="00C11908">
        <w:rPr>
          <w:b/>
        </w:rPr>
        <w:t xml:space="preserve"> Coordenadora</w:t>
      </w:r>
    </w:p>
    <w:p w:rsidR="00FB3021" w:rsidRPr="004867C9" w:rsidRDefault="00FB3021" w:rsidP="00FB3021">
      <w:pPr>
        <w:tabs>
          <w:tab w:val="left" w:pos="5670"/>
          <w:tab w:val="left" w:pos="5935"/>
        </w:tabs>
        <w:jc w:val="both"/>
        <w:rPr>
          <w:b/>
        </w:rPr>
      </w:pPr>
    </w:p>
    <w:p w:rsidR="00FB3021" w:rsidRDefault="00FB3021" w:rsidP="00FB3021">
      <w:pPr>
        <w:tabs>
          <w:tab w:val="left" w:pos="5670"/>
        </w:tabs>
      </w:pPr>
    </w:p>
    <w:p w:rsidR="00FB3021" w:rsidRDefault="00FB3021" w:rsidP="00FB3021"/>
    <w:p w:rsidR="00955346" w:rsidRDefault="00955346" w:rsidP="00FB3021">
      <w:pPr>
        <w:ind w:left="-142"/>
      </w:pPr>
    </w:p>
    <w:p w:rsidR="00C11908" w:rsidRDefault="00C11908" w:rsidP="00FB3021">
      <w:pPr>
        <w:ind w:left="-142"/>
      </w:pPr>
    </w:p>
    <w:p w:rsidR="00C11908" w:rsidRDefault="00C11908" w:rsidP="00FB3021">
      <w:pPr>
        <w:ind w:left="-142"/>
      </w:pPr>
    </w:p>
    <w:p w:rsidR="00C11908" w:rsidRDefault="00C11908" w:rsidP="00FB3021">
      <w:pPr>
        <w:ind w:left="-142"/>
      </w:pPr>
      <w:r>
        <w:t>________________________________</w:t>
      </w:r>
    </w:p>
    <w:p w:rsidR="00C11908" w:rsidRDefault="00C11908" w:rsidP="00FB3021">
      <w:pPr>
        <w:ind w:left="-142"/>
        <w:rPr>
          <w:b/>
        </w:rPr>
      </w:pPr>
      <w:r>
        <w:rPr>
          <w:b/>
        </w:rPr>
        <w:t xml:space="preserve">         Cristiane Correa Lima</w:t>
      </w:r>
    </w:p>
    <w:p w:rsidR="00C11908" w:rsidRDefault="00C11908" w:rsidP="00FB3021">
      <w:pPr>
        <w:ind w:left="-142"/>
        <w:rPr>
          <w:b/>
        </w:rPr>
      </w:pPr>
      <w:r>
        <w:rPr>
          <w:b/>
        </w:rPr>
        <w:t xml:space="preserve">             Assistente Social</w:t>
      </w:r>
    </w:p>
    <w:p w:rsidR="00C11908" w:rsidRPr="00C11908" w:rsidRDefault="00C11908" w:rsidP="00FB3021">
      <w:pPr>
        <w:ind w:left="-142"/>
        <w:rPr>
          <w:b/>
        </w:rPr>
      </w:pPr>
      <w:r>
        <w:rPr>
          <w:b/>
        </w:rPr>
        <w:t xml:space="preserve">             CRESS 46.430</w:t>
      </w:r>
    </w:p>
    <w:sectPr w:rsidR="00C11908" w:rsidRPr="00C11908" w:rsidSect="003118B1">
      <w:headerReference w:type="default" r:id="rId7"/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DC" w:rsidRDefault="005347DC">
      <w:r>
        <w:separator/>
      </w:r>
    </w:p>
  </w:endnote>
  <w:endnote w:type="continuationSeparator" w:id="1">
    <w:p w:rsidR="005347DC" w:rsidRDefault="0053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DC" w:rsidRDefault="005347DC">
      <w:r>
        <w:separator/>
      </w:r>
    </w:p>
  </w:footnote>
  <w:footnote w:type="continuationSeparator" w:id="1">
    <w:p w:rsidR="005347DC" w:rsidRDefault="00534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AF" w:rsidRPr="00B61E53" w:rsidRDefault="008603AF" w:rsidP="00FB3021">
    <w:pPr>
      <w:ind w:right="-994"/>
      <w:rPr>
        <w:b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-154940</wp:posOffset>
          </wp:positionV>
          <wp:extent cx="2152015" cy="771525"/>
          <wp:effectExtent l="0" t="0" r="0" b="0"/>
          <wp:wrapSquare wrapText="right"/>
          <wp:docPr id="3" name="Imagem 2" descr="logo casa d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asa d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61E53">
      <w:rPr>
        <w:b/>
        <w:i/>
        <w:sz w:val="32"/>
        <w:szCs w:val="32"/>
      </w:rPr>
      <w:t xml:space="preserve">LAR DR. FRANZWEISS                    </w:t>
    </w:r>
  </w:p>
  <w:p w:rsidR="008603AF" w:rsidRPr="00B61E53" w:rsidRDefault="008603AF" w:rsidP="00FB3021">
    <w:pPr>
      <w:ind w:right="-994"/>
      <w:rPr>
        <w:sz w:val="20"/>
        <w:szCs w:val="20"/>
      </w:rPr>
    </w:pPr>
    <w:r w:rsidRPr="00B61E53">
      <w:rPr>
        <w:b/>
        <w:sz w:val="20"/>
        <w:szCs w:val="20"/>
      </w:rPr>
      <w:t xml:space="preserve"> CNPJ 03.838.120/0001-50</w:t>
    </w:r>
    <w:r w:rsidRPr="00B61E53">
      <w:rPr>
        <w:sz w:val="20"/>
        <w:szCs w:val="20"/>
      </w:rPr>
      <w:t>Rua: Rafael Vita, 385</w:t>
    </w:r>
  </w:p>
  <w:p w:rsidR="008603AF" w:rsidRPr="00B61E53" w:rsidRDefault="008603AF" w:rsidP="00FB3021">
    <w:pPr>
      <w:jc w:val="both"/>
      <w:rPr>
        <w:sz w:val="20"/>
        <w:szCs w:val="20"/>
      </w:rPr>
    </w:pPr>
    <w:r>
      <w:rPr>
        <w:sz w:val="20"/>
        <w:szCs w:val="20"/>
      </w:rPr>
      <w:t xml:space="preserve">Cep: 18480- </w:t>
    </w:r>
    <w:r w:rsidRPr="00B61E53">
      <w:rPr>
        <w:sz w:val="20"/>
        <w:szCs w:val="20"/>
      </w:rPr>
      <w:t>00 Itaporanga-SP</w:t>
    </w:r>
    <w:r>
      <w:rPr>
        <w:sz w:val="20"/>
        <w:szCs w:val="20"/>
      </w:rPr>
      <w:t>E</w:t>
    </w:r>
    <w:r w:rsidRPr="00B61E53">
      <w:rPr>
        <w:sz w:val="20"/>
        <w:szCs w:val="20"/>
      </w:rPr>
      <w:t xml:space="preserve">mail: </w:t>
    </w:r>
    <w:r>
      <w:rPr>
        <w:sz w:val="20"/>
        <w:szCs w:val="20"/>
      </w:rPr>
      <w:t xml:space="preserve">abrigofranzweiss@yahoo.com.br </w:t>
    </w:r>
  </w:p>
  <w:p w:rsidR="008603AF" w:rsidRPr="00B61E53" w:rsidRDefault="008603AF" w:rsidP="00FB3021">
    <w:pPr>
      <w:ind w:left="360"/>
      <w:jc w:val="both"/>
      <w:rPr>
        <w:b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61E53">
      <w:rPr>
        <w:sz w:val="20"/>
        <w:szCs w:val="20"/>
      </w:rPr>
      <w:t xml:space="preserve">Tel. (15) 3565 - </w:t>
    </w:r>
    <w:r>
      <w:rPr>
        <w:sz w:val="20"/>
        <w:szCs w:val="20"/>
      </w:rPr>
      <w:t>3532</w:t>
    </w:r>
  </w:p>
  <w:p w:rsidR="008603AF" w:rsidRDefault="008603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728"/>
    <w:multiLevelType w:val="hybridMultilevel"/>
    <w:tmpl w:val="66D437C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822F5"/>
    <w:multiLevelType w:val="hybridMultilevel"/>
    <w:tmpl w:val="9E103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0D53"/>
    <w:multiLevelType w:val="hybridMultilevel"/>
    <w:tmpl w:val="9DEE1F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1605A"/>
    <w:multiLevelType w:val="hybridMultilevel"/>
    <w:tmpl w:val="4466546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763087"/>
    <w:multiLevelType w:val="hybridMultilevel"/>
    <w:tmpl w:val="BD1091A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6674A42"/>
    <w:multiLevelType w:val="hybridMultilevel"/>
    <w:tmpl w:val="273C8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D43F7"/>
    <w:multiLevelType w:val="hybridMultilevel"/>
    <w:tmpl w:val="2A5C773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09433E"/>
    <w:multiLevelType w:val="hybridMultilevel"/>
    <w:tmpl w:val="E86E5C3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484E2B"/>
    <w:multiLevelType w:val="hybridMultilevel"/>
    <w:tmpl w:val="26A4AC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834E0E"/>
    <w:multiLevelType w:val="hybridMultilevel"/>
    <w:tmpl w:val="6BECC8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64031C"/>
    <w:multiLevelType w:val="hybridMultilevel"/>
    <w:tmpl w:val="E95E6C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1C2"/>
    <w:multiLevelType w:val="hybridMultilevel"/>
    <w:tmpl w:val="1214E5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E20B8"/>
    <w:multiLevelType w:val="hybridMultilevel"/>
    <w:tmpl w:val="95AEB4E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E50F96"/>
    <w:multiLevelType w:val="hybridMultilevel"/>
    <w:tmpl w:val="98101CF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63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E2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24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65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2B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3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A6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0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007D62"/>
    <w:multiLevelType w:val="hybridMultilevel"/>
    <w:tmpl w:val="F4F4F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B7E68"/>
    <w:multiLevelType w:val="hybridMultilevel"/>
    <w:tmpl w:val="7082BD9C"/>
    <w:lvl w:ilvl="0" w:tplc="EED608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021"/>
    <w:rsid w:val="000555CF"/>
    <w:rsid w:val="00126FEC"/>
    <w:rsid w:val="00282C91"/>
    <w:rsid w:val="003118B1"/>
    <w:rsid w:val="005347DC"/>
    <w:rsid w:val="00536F8B"/>
    <w:rsid w:val="00575C1A"/>
    <w:rsid w:val="006860D0"/>
    <w:rsid w:val="00750A05"/>
    <w:rsid w:val="007661F2"/>
    <w:rsid w:val="00842523"/>
    <w:rsid w:val="008603AF"/>
    <w:rsid w:val="008F6894"/>
    <w:rsid w:val="00903E9B"/>
    <w:rsid w:val="00955346"/>
    <w:rsid w:val="00AD396D"/>
    <w:rsid w:val="00AF33D9"/>
    <w:rsid w:val="00B35BEC"/>
    <w:rsid w:val="00C11908"/>
    <w:rsid w:val="00CB1A16"/>
    <w:rsid w:val="00CE391F"/>
    <w:rsid w:val="00DB31F7"/>
    <w:rsid w:val="00FB3021"/>
    <w:rsid w:val="00FD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0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B3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3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B30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B30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B302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0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B3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3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B30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B30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B302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3016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Cristiane</cp:lastModifiedBy>
  <cp:revision>2</cp:revision>
  <dcterms:created xsi:type="dcterms:W3CDTF">2020-07-10T18:44:00Z</dcterms:created>
  <dcterms:modified xsi:type="dcterms:W3CDTF">2020-07-10T18:44:00Z</dcterms:modified>
</cp:coreProperties>
</file>